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87F" w:rsidRDefault="0021687F" w:rsidP="0021687F">
      <w:pPr>
        <w:rPr>
          <w:rFonts w:ascii="Arial" w:hAnsi="Arial" w:cs="Arial"/>
          <w:sz w:val="22"/>
          <w:szCs w:val="22"/>
          <w:u w:val="single"/>
        </w:rPr>
      </w:pPr>
      <w:proofErr w:type="spellStart"/>
      <w:r>
        <w:rPr>
          <w:rFonts w:ascii="Arial" w:hAnsi="Arial" w:cs="Arial"/>
          <w:u w:val="single"/>
        </w:rPr>
        <w:t>Kulhudhuffushi</w:t>
      </w:r>
      <w:proofErr w:type="spellEnd"/>
      <w:r>
        <w:rPr>
          <w:rFonts w:ascii="Arial" w:hAnsi="Arial" w:cs="Arial"/>
          <w:u w:val="single"/>
        </w:rPr>
        <w:t xml:space="preserve"> Reclamation</w:t>
      </w:r>
    </w:p>
    <w:p w:rsidR="0021687F" w:rsidRDefault="0021687F" w:rsidP="0021687F">
      <w:pPr>
        <w:rPr>
          <w:rFonts w:ascii="Arial" w:hAnsi="Arial" w:cs="Arial"/>
          <w:u w:val="single"/>
        </w:rPr>
      </w:pPr>
    </w:p>
    <w:p w:rsidR="0021687F" w:rsidRDefault="0021687F" w:rsidP="0021687F">
      <w:pPr>
        <w:pStyle w:val="ListParagraph"/>
        <w:numPr>
          <w:ilvl w:val="0"/>
          <w:numId w:val="2"/>
        </w:numPr>
        <w:rPr>
          <w:rFonts w:ascii="Arial" w:hAnsi="Arial" w:cs="Arial"/>
        </w:rPr>
      </w:pPr>
      <w:r>
        <w:rPr>
          <w:rFonts w:ascii="Arial" w:hAnsi="Arial" w:cs="Arial"/>
        </w:rPr>
        <w:t xml:space="preserve">What is the maximum dredging depth permitted for borrow </w:t>
      </w:r>
      <w:r>
        <w:rPr>
          <w:rFonts w:ascii="Arial" w:hAnsi="Arial" w:cs="Arial"/>
        </w:rPr>
        <w:t>sites?</w:t>
      </w:r>
    </w:p>
    <w:p w:rsidR="0021687F" w:rsidRDefault="0021687F" w:rsidP="0021687F">
      <w:pPr>
        <w:ind w:left="720"/>
        <w:rPr>
          <w:rFonts w:ascii="Arial" w:hAnsi="Arial" w:cs="Arial"/>
          <w:color w:val="FF0000"/>
        </w:rPr>
      </w:pPr>
      <w:r>
        <w:rPr>
          <w:rFonts w:ascii="Arial" w:hAnsi="Arial" w:cs="Arial"/>
          <w:color w:val="FF0000"/>
        </w:rPr>
        <w:t>Maximum depth allowed is 6m from mean sea level.</w:t>
      </w:r>
    </w:p>
    <w:p w:rsidR="0021687F" w:rsidRDefault="0021687F" w:rsidP="0021687F">
      <w:pPr>
        <w:ind w:left="720"/>
        <w:rPr>
          <w:rFonts w:ascii="Arial" w:hAnsi="Arial" w:cs="Arial"/>
          <w:color w:val="FF0000"/>
        </w:rPr>
      </w:pPr>
    </w:p>
    <w:p w:rsidR="0021687F" w:rsidRDefault="0021687F" w:rsidP="0021687F">
      <w:pPr>
        <w:pStyle w:val="ListParagraph"/>
        <w:numPr>
          <w:ilvl w:val="0"/>
          <w:numId w:val="2"/>
        </w:numPr>
        <w:rPr>
          <w:rFonts w:ascii="Arial" w:hAnsi="Arial" w:cs="Arial"/>
        </w:rPr>
      </w:pPr>
      <w:r>
        <w:rPr>
          <w:rFonts w:ascii="Arial" w:hAnsi="Arial" w:cs="Arial"/>
        </w:rPr>
        <w:t xml:space="preserve">If the soil from borrow </w:t>
      </w:r>
      <w:proofErr w:type="gramStart"/>
      <w:r>
        <w:rPr>
          <w:rFonts w:ascii="Arial" w:hAnsi="Arial" w:cs="Arial"/>
        </w:rPr>
        <w:t>sites  are</w:t>
      </w:r>
      <w:proofErr w:type="gramEnd"/>
      <w:r>
        <w:rPr>
          <w:rFonts w:ascii="Arial" w:hAnsi="Arial" w:cs="Arial"/>
        </w:rPr>
        <w:t xml:space="preserve"> not suitable for reclamation works, what alternative borrow sites are available?</w:t>
      </w:r>
    </w:p>
    <w:p w:rsidR="0021687F" w:rsidRDefault="0021687F" w:rsidP="0021687F">
      <w:pPr>
        <w:ind w:left="720"/>
        <w:rPr>
          <w:rFonts w:ascii="Arial" w:hAnsi="Arial" w:cs="Arial"/>
          <w:color w:val="FF0000"/>
        </w:rPr>
      </w:pPr>
      <w:r>
        <w:rPr>
          <w:rFonts w:ascii="Arial" w:hAnsi="Arial" w:cs="Arial"/>
          <w:color w:val="FF0000"/>
        </w:rPr>
        <w:t xml:space="preserve">Alternative site shall be proposed by the contractor from a lagoon close to </w:t>
      </w:r>
      <w:proofErr w:type="spellStart"/>
      <w:r>
        <w:rPr>
          <w:rFonts w:ascii="Arial" w:hAnsi="Arial" w:cs="Arial"/>
          <w:color w:val="FF0000"/>
        </w:rPr>
        <w:t>Kulhudhuffushi</w:t>
      </w:r>
      <w:proofErr w:type="spellEnd"/>
    </w:p>
    <w:p w:rsidR="0021687F" w:rsidRDefault="0021687F" w:rsidP="0021687F">
      <w:pPr>
        <w:ind w:left="720"/>
        <w:rPr>
          <w:rFonts w:ascii="Arial" w:hAnsi="Arial" w:cs="Arial"/>
          <w:color w:val="FF0000"/>
        </w:rPr>
      </w:pPr>
    </w:p>
    <w:p w:rsidR="0021687F" w:rsidRDefault="0021687F" w:rsidP="0021687F">
      <w:pPr>
        <w:pStyle w:val="ListParagraph"/>
        <w:numPr>
          <w:ilvl w:val="0"/>
          <w:numId w:val="2"/>
        </w:numPr>
        <w:rPr>
          <w:rFonts w:ascii="Arial" w:hAnsi="Arial" w:cs="Arial"/>
        </w:rPr>
      </w:pPr>
      <w:r>
        <w:rPr>
          <w:rFonts w:ascii="Arial" w:hAnsi="Arial" w:cs="Arial"/>
        </w:rPr>
        <w:t>The volume of material indicated the borrow areas in the drawing does not match with the Fill volume given in the BOQ item 2.2.</w:t>
      </w:r>
    </w:p>
    <w:p w:rsidR="0021687F" w:rsidRDefault="0021687F" w:rsidP="0021687F">
      <w:pPr>
        <w:ind w:left="720"/>
        <w:rPr>
          <w:rFonts w:ascii="Arial" w:hAnsi="Arial" w:cs="Arial"/>
          <w:color w:val="FF0000"/>
        </w:rPr>
      </w:pPr>
      <w:r>
        <w:rPr>
          <w:rFonts w:ascii="Arial" w:hAnsi="Arial" w:cs="Arial"/>
          <w:color w:val="FF0000"/>
        </w:rPr>
        <w:t>If the contractor feels that the quantity is not sufficient or more, submit a separate bill for omission/addition as specified in BOQ item 2.2.1</w:t>
      </w:r>
    </w:p>
    <w:p w:rsidR="0021687F" w:rsidRDefault="0021687F" w:rsidP="0021687F">
      <w:pPr>
        <w:ind w:left="720"/>
        <w:rPr>
          <w:rFonts w:ascii="Arial" w:hAnsi="Arial" w:cs="Arial"/>
          <w:color w:val="FF0000"/>
        </w:rPr>
      </w:pPr>
    </w:p>
    <w:p w:rsidR="0021687F" w:rsidRDefault="0021687F" w:rsidP="0021687F">
      <w:pPr>
        <w:pStyle w:val="ListParagraph"/>
        <w:numPr>
          <w:ilvl w:val="0"/>
          <w:numId w:val="2"/>
        </w:numPr>
        <w:rPr>
          <w:rFonts w:ascii="Arial" w:hAnsi="Arial" w:cs="Arial"/>
        </w:rPr>
      </w:pPr>
      <w:r>
        <w:rPr>
          <w:rFonts w:ascii="Arial" w:hAnsi="Arial" w:cs="Arial"/>
        </w:rPr>
        <w:t xml:space="preserve">We note that the borrow sites is closer than 75m from the runway centerline is this </w:t>
      </w:r>
      <w:r w:rsidR="00E70D0A">
        <w:rPr>
          <w:rFonts w:ascii="Arial" w:hAnsi="Arial" w:cs="Arial"/>
        </w:rPr>
        <w:t>acceptable?</w:t>
      </w:r>
    </w:p>
    <w:p w:rsidR="0021687F" w:rsidRDefault="0021687F" w:rsidP="0021687F">
      <w:pPr>
        <w:ind w:left="720"/>
        <w:rPr>
          <w:rFonts w:ascii="Arial" w:hAnsi="Arial" w:cs="Arial"/>
          <w:color w:val="FF0000"/>
        </w:rPr>
      </w:pPr>
      <w:r>
        <w:rPr>
          <w:rFonts w:ascii="Arial" w:hAnsi="Arial" w:cs="Arial"/>
          <w:color w:val="FF0000"/>
        </w:rPr>
        <w:t>The area within the strip will be filled by others.</w:t>
      </w:r>
    </w:p>
    <w:p w:rsidR="0021687F" w:rsidRDefault="0021687F" w:rsidP="0021687F">
      <w:pPr>
        <w:ind w:left="720"/>
        <w:rPr>
          <w:rFonts w:ascii="Arial" w:hAnsi="Arial" w:cs="Arial"/>
          <w:color w:val="FF0000"/>
        </w:rPr>
      </w:pPr>
    </w:p>
    <w:p w:rsidR="0021687F" w:rsidRDefault="0021687F" w:rsidP="0021687F">
      <w:pPr>
        <w:pStyle w:val="ListParagraph"/>
        <w:numPr>
          <w:ilvl w:val="0"/>
          <w:numId w:val="2"/>
        </w:numPr>
        <w:rPr>
          <w:rFonts w:ascii="Arial" w:hAnsi="Arial" w:cs="Arial"/>
          <w:u w:val="single"/>
        </w:rPr>
      </w:pPr>
      <w:bookmarkStart w:id="0" w:name="_GoBack"/>
      <w:bookmarkEnd w:id="0"/>
      <w:r>
        <w:rPr>
          <w:rFonts w:ascii="Arial" w:hAnsi="Arial" w:cs="Arial"/>
        </w:rPr>
        <w:t>What’s the discharge/disposal site for removed unsuitable material from the fill area?</w:t>
      </w:r>
    </w:p>
    <w:p w:rsidR="0021687F" w:rsidRDefault="0021687F" w:rsidP="0021687F">
      <w:pPr>
        <w:ind w:left="720"/>
        <w:rPr>
          <w:rFonts w:ascii="Arial" w:hAnsi="Arial" w:cs="Arial"/>
          <w:color w:val="FF0000"/>
        </w:rPr>
      </w:pPr>
      <w:r>
        <w:rPr>
          <w:rFonts w:ascii="Arial" w:hAnsi="Arial" w:cs="Arial"/>
          <w:color w:val="FF0000"/>
        </w:rPr>
        <w:t>Will be finalized a suitable location within the strip later.</w:t>
      </w:r>
    </w:p>
    <w:p w:rsidR="0021687F" w:rsidRDefault="0021687F" w:rsidP="0021687F">
      <w:pPr>
        <w:ind w:left="720"/>
        <w:rPr>
          <w:rFonts w:ascii="Arial" w:hAnsi="Arial" w:cs="Arial"/>
          <w:color w:val="FF0000"/>
        </w:rPr>
      </w:pPr>
    </w:p>
    <w:p w:rsidR="0021687F" w:rsidRDefault="0021687F" w:rsidP="0021687F">
      <w:pPr>
        <w:pStyle w:val="ListParagraph"/>
        <w:numPr>
          <w:ilvl w:val="0"/>
          <w:numId w:val="2"/>
        </w:numPr>
        <w:rPr>
          <w:rFonts w:ascii="Arial" w:hAnsi="Arial" w:cs="Arial"/>
          <w:u w:val="single"/>
        </w:rPr>
      </w:pPr>
      <w:r>
        <w:rPr>
          <w:rFonts w:ascii="Arial" w:hAnsi="Arial" w:cs="Arial"/>
        </w:rPr>
        <w:t xml:space="preserve">To what depth does the peat or unsuitable material be removed from the fill </w:t>
      </w:r>
      <w:r>
        <w:rPr>
          <w:rFonts w:ascii="Arial" w:hAnsi="Arial" w:cs="Arial"/>
        </w:rPr>
        <w:t>areas?</w:t>
      </w:r>
    </w:p>
    <w:p w:rsidR="0021687F" w:rsidRDefault="0021687F" w:rsidP="0021687F">
      <w:pPr>
        <w:ind w:left="720"/>
        <w:rPr>
          <w:rFonts w:ascii="Arial" w:hAnsi="Arial" w:cs="Arial"/>
          <w:color w:val="FF0000"/>
        </w:rPr>
      </w:pPr>
      <w:r>
        <w:rPr>
          <w:rFonts w:ascii="Arial" w:hAnsi="Arial" w:cs="Arial"/>
          <w:color w:val="FF0000"/>
        </w:rPr>
        <w:t>In the land area assume depth as 600- 800 mm and in lake area depends on the survey. Contractor has to bear the risk of the depth of removal of unsuitable soil from the lake.</w:t>
      </w:r>
    </w:p>
    <w:p w:rsidR="0021687F" w:rsidRDefault="0021687F" w:rsidP="0021687F">
      <w:pPr>
        <w:ind w:left="720"/>
        <w:rPr>
          <w:rFonts w:ascii="Arial" w:hAnsi="Arial" w:cs="Arial"/>
          <w:color w:val="FF0000"/>
        </w:rPr>
      </w:pPr>
    </w:p>
    <w:p w:rsidR="0021687F" w:rsidRPr="0021687F" w:rsidRDefault="0021687F" w:rsidP="0021687F">
      <w:pPr>
        <w:pStyle w:val="ListParagraph"/>
        <w:numPr>
          <w:ilvl w:val="0"/>
          <w:numId w:val="2"/>
        </w:numPr>
        <w:rPr>
          <w:rFonts w:ascii="Arial" w:hAnsi="Arial" w:cs="Arial"/>
          <w:color w:val="FF0000"/>
        </w:rPr>
      </w:pPr>
      <w:r w:rsidRPr="0021687F">
        <w:rPr>
          <w:rFonts w:ascii="Arial" w:hAnsi="Arial" w:cs="Arial"/>
          <w:color w:val="FF0000"/>
        </w:rPr>
        <w:t>The drawings should be used as follows.</w:t>
      </w:r>
    </w:p>
    <w:p w:rsidR="0021687F" w:rsidRPr="0021687F" w:rsidRDefault="0021687F" w:rsidP="0021687F">
      <w:pPr>
        <w:pStyle w:val="ListParagraph"/>
        <w:rPr>
          <w:rFonts w:ascii="Arial" w:hAnsi="Arial" w:cs="Arial"/>
          <w:b/>
          <w:bCs/>
          <w:color w:val="FF0000"/>
          <w:u w:val="single"/>
        </w:rPr>
      </w:pPr>
      <w:proofErr w:type="spellStart"/>
      <w:r w:rsidRPr="0021687F">
        <w:rPr>
          <w:rFonts w:ascii="Arial" w:hAnsi="Arial" w:cs="Arial"/>
          <w:b/>
          <w:bCs/>
          <w:color w:val="FF0000"/>
          <w:u w:val="single"/>
        </w:rPr>
        <w:t>Kulhudhuffushi</w:t>
      </w:r>
      <w:proofErr w:type="spellEnd"/>
      <w:r w:rsidRPr="0021687F">
        <w:rPr>
          <w:rFonts w:ascii="Arial" w:hAnsi="Arial" w:cs="Arial"/>
          <w:b/>
          <w:bCs/>
          <w:color w:val="FF0000"/>
          <w:u w:val="single"/>
        </w:rPr>
        <w:t>:</w:t>
      </w:r>
    </w:p>
    <w:p w:rsidR="0021687F" w:rsidRPr="0021687F" w:rsidRDefault="0021687F" w:rsidP="0021687F">
      <w:pPr>
        <w:pStyle w:val="ListParagraph"/>
        <w:rPr>
          <w:rFonts w:ascii="Arial" w:hAnsi="Arial" w:cs="Arial"/>
          <w:color w:val="FF0000"/>
        </w:rPr>
      </w:pPr>
      <w:r w:rsidRPr="0021687F">
        <w:rPr>
          <w:rFonts w:ascii="Arial" w:hAnsi="Arial" w:cs="Arial"/>
          <w:color w:val="FF0000"/>
        </w:rPr>
        <w:t>REC/01/16</w:t>
      </w:r>
    </w:p>
    <w:p w:rsidR="0021687F" w:rsidRPr="0021687F" w:rsidRDefault="0021687F" w:rsidP="0021687F">
      <w:pPr>
        <w:pStyle w:val="ListParagraph"/>
        <w:rPr>
          <w:rFonts w:ascii="Arial" w:hAnsi="Arial" w:cs="Arial"/>
          <w:color w:val="FF0000"/>
        </w:rPr>
      </w:pPr>
      <w:r w:rsidRPr="0021687F">
        <w:rPr>
          <w:rFonts w:ascii="Arial" w:hAnsi="Arial" w:cs="Arial"/>
          <w:color w:val="FF0000"/>
        </w:rPr>
        <w:t>RWCS/01/16</w:t>
      </w:r>
    </w:p>
    <w:p w:rsidR="0021687F" w:rsidRPr="0021687F" w:rsidRDefault="0021687F" w:rsidP="0021687F">
      <w:pPr>
        <w:pStyle w:val="ListParagraph"/>
        <w:rPr>
          <w:rFonts w:ascii="Arial" w:hAnsi="Arial" w:cs="Arial"/>
          <w:color w:val="FF0000"/>
        </w:rPr>
      </w:pPr>
      <w:r w:rsidRPr="0021687F">
        <w:rPr>
          <w:rFonts w:ascii="Arial" w:hAnsi="Arial" w:cs="Arial"/>
          <w:color w:val="FF0000"/>
        </w:rPr>
        <w:t>BRCS/01/16</w:t>
      </w:r>
    </w:p>
    <w:p w:rsidR="0021687F" w:rsidRPr="0021687F" w:rsidRDefault="0021687F" w:rsidP="0021687F">
      <w:pPr>
        <w:rPr>
          <w:rFonts w:ascii="Arial" w:hAnsi="Arial" w:cs="Arial"/>
          <w:u w:val="single"/>
        </w:rPr>
      </w:pPr>
    </w:p>
    <w:p w:rsidR="0021687F" w:rsidRPr="0021687F" w:rsidRDefault="0021687F" w:rsidP="0021687F">
      <w:pPr>
        <w:pStyle w:val="ListParagraph"/>
        <w:numPr>
          <w:ilvl w:val="0"/>
          <w:numId w:val="2"/>
        </w:numPr>
        <w:rPr>
          <w:rFonts w:ascii="Arial" w:hAnsi="Arial" w:cs="Arial"/>
          <w:u w:val="single"/>
        </w:rPr>
      </w:pPr>
      <w:r>
        <w:rPr>
          <w:rFonts w:ascii="Arial" w:hAnsi="Arial" w:cs="Arial"/>
        </w:rPr>
        <w:t xml:space="preserve">Do we include the GST component in this </w:t>
      </w:r>
      <w:r>
        <w:rPr>
          <w:rFonts w:ascii="Arial" w:hAnsi="Arial" w:cs="Arial"/>
        </w:rPr>
        <w:t xml:space="preserve">tender? </w:t>
      </w:r>
      <w:proofErr w:type="gramStart"/>
      <w:r>
        <w:rPr>
          <w:rFonts w:ascii="Arial" w:hAnsi="Arial" w:cs="Arial"/>
        </w:rPr>
        <w:t>if</w:t>
      </w:r>
      <w:proofErr w:type="gramEnd"/>
      <w:r>
        <w:rPr>
          <w:rFonts w:ascii="Arial" w:hAnsi="Arial" w:cs="Arial"/>
        </w:rPr>
        <w:t xml:space="preserve"> so do we have to include it in the rates or show it as a separate component in the BOQ summary ?</w:t>
      </w:r>
    </w:p>
    <w:p w:rsidR="0021687F" w:rsidRDefault="0021687F" w:rsidP="0021687F">
      <w:pPr>
        <w:pStyle w:val="ListParagraph"/>
        <w:rPr>
          <w:rFonts w:ascii="Arial" w:hAnsi="Arial" w:cs="Arial"/>
          <w:color w:val="FF0000"/>
        </w:rPr>
      </w:pPr>
      <w:r w:rsidRPr="0021687F">
        <w:rPr>
          <w:rFonts w:ascii="Arial" w:hAnsi="Arial" w:cs="Arial"/>
          <w:color w:val="FF0000"/>
        </w:rPr>
        <w:t>G.S.T. is to be included separately in the bid form.</w:t>
      </w:r>
    </w:p>
    <w:p w:rsidR="00B929E6" w:rsidRPr="0021687F" w:rsidRDefault="00B929E6" w:rsidP="0021687F">
      <w:pPr>
        <w:pStyle w:val="ListParagraph"/>
        <w:rPr>
          <w:rFonts w:ascii="Arial" w:hAnsi="Arial" w:cs="Arial"/>
          <w:color w:val="FF0000"/>
        </w:rPr>
      </w:pPr>
    </w:p>
    <w:p w:rsidR="00B929E6" w:rsidRDefault="00B929E6" w:rsidP="00B929E6">
      <w:pPr>
        <w:pStyle w:val="ListParagraph"/>
        <w:numPr>
          <w:ilvl w:val="0"/>
          <w:numId w:val="2"/>
        </w:numPr>
        <w:rPr>
          <w:rFonts w:ascii="Arial" w:hAnsi="Arial" w:cs="Arial"/>
        </w:rPr>
      </w:pPr>
      <w:r>
        <w:rPr>
          <w:rFonts w:ascii="Arial" w:hAnsi="Arial" w:cs="Arial"/>
        </w:rPr>
        <w:t xml:space="preserve">What shall be done to the houses over lapping the design footprint, does the contractor have to allow for any compensation? </w:t>
      </w:r>
    </w:p>
    <w:p w:rsidR="00B929E6" w:rsidRDefault="00B929E6" w:rsidP="00B929E6">
      <w:pPr>
        <w:pStyle w:val="ListParagraph"/>
        <w:rPr>
          <w:rFonts w:ascii="Arial" w:hAnsi="Arial" w:cs="Arial"/>
          <w:color w:val="FF0000"/>
        </w:rPr>
      </w:pPr>
      <w:r>
        <w:rPr>
          <w:rFonts w:ascii="Arial" w:hAnsi="Arial" w:cs="Arial"/>
          <w:color w:val="FF0000"/>
        </w:rPr>
        <w:t>This item will be handled by the government as a separate issue.</w:t>
      </w:r>
    </w:p>
    <w:p w:rsidR="00B929E6" w:rsidRPr="00B929E6" w:rsidRDefault="00B929E6" w:rsidP="00B929E6">
      <w:pPr>
        <w:numPr>
          <w:ilvl w:val="0"/>
          <w:numId w:val="2"/>
        </w:numPr>
        <w:spacing w:before="100" w:beforeAutospacing="1" w:after="100" w:afterAutospacing="1"/>
        <w:rPr>
          <w:rFonts w:ascii="Arial" w:hAnsi="Arial" w:cs="Arial"/>
          <w:sz w:val="22"/>
          <w:szCs w:val="22"/>
        </w:rPr>
      </w:pPr>
      <w:proofErr w:type="spellStart"/>
      <w:r w:rsidRPr="00B929E6">
        <w:rPr>
          <w:rFonts w:ascii="Arial" w:hAnsi="Arial" w:cs="Arial"/>
          <w:sz w:val="22"/>
          <w:szCs w:val="22"/>
        </w:rPr>
        <w:t>Kulhudhufushi</w:t>
      </w:r>
      <w:proofErr w:type="spellEnd"/>
      <w:r w:rsidRPr="00B929E6">
        <w:rPr>
          <w:rFonts w:ascii="Arial" w:hAnsi="Arial" w:cs="Arial"/>
          <w:sz w:val="22"/>
          <w:szCs w:val="22"/>
        </w:rPr>
        <w:t xml:space="preserve"> Island - Is the demarcated borrow locations are sufficient for the landfill and the reclamation. If any additional material is required for the filling, what are the locations, that we can borrow material for the filling? </w:t>
      </w:r>
    </w:p>
    <w:p w:rsidR="0021687F" w:rsidRPr="00B929E6" w:rsidRDefault="00B929E6" w:rsidP="00B929E6">
      <w:pPr>
        <w:pStyle w:val="ListParagraph"/>
        <w:rPr>
          <w:rFonts w:ascii="Arial" w:hAnsi="Arial" w:cs="Arial"/>
          <w:color w:val="FF0000"/>
        </w:rPr>
      </w:pPr>
      <w:proofErr w:type="spellStart"/>
      <w:r w:rsidRPr="00B929E6">
        <w:rPr>
          <w:rFonts w:ascii="Arial" w:hAnsi="Arial" w:cs="Arial"/>
          <w:color w:val="FF0000"/>
        </w:rPr>
        <w:t>Ans</w:t>
      </w:r>
      <w:proofErr w:type="spellEnd"/>
      <w:r w:rsidRPr="00B929E6">
        <w:rPr>
          <w:rFonts w:ascii="Arial" w:hAnsi="Arial" w:cs="Arial"/>
          <w:color w:val="FF0000"/>
        </w:rPr>
        <w:t xml:space="preserve">: Contractor shall propose borrow site from a lagoon close to </w:t>
      </w:r>
      <w:proofErr w:type="spellStart"/>
      <w:r w:rsidRPr="00B929E6">
        <w:rPr>
          <w:rFonts w:ascii="Arial" w:hAnsi="Arial" w:cs="Arial"/>
          <w:color w:val="FF0000"/>
        </w:rPr>
        <w:t>Kulhudhuffushi</w:t>
      </w:r>
      <w:proofErr w:type="spellEnd"/>
    </w:p>
    <w:p w:rsidR="0021687F" w:rsidRDefault="0021687F" w:rsidP="00B929E6">
      <w:pPr>
        <w:pStyle w:val="ListParagraph"/>
        <w:rPr>
          <w:rFonts w:ascii="Arial" w:hAnsi="Arial" w:cs="Arial"/>
          <w:u w:val="single"/>
        </w:rPr>
      </w:pPr>
    </w:p>
    <w:p w:rsidR="0021687F" w:rsidRDefault="0021687F" w:rsidP="0021687F">
      <w:pPr>
        <w:ind w:left="720"/>
        <w:rPr>
          <w:rFonts w:ascii="Arial" w:hAnsi="Arial" w:cs="Arial"/>
          <w:color w:val="FF0000"/>
        </w:rPr>
      </w:pPr>
    </w:p>
    <w:p w:rsidR="0021687F" w:rsidRDefault="0021687F" w:rsidP="0021687F">
      <w:pPr>
        <w:pStyle w:val="ListParagraph"/>
        <w:numPr>
          <w:ilvl w:val="0"/>
          <w:numId w:val="2"/>
        </w:numPr>
        <w:rPr>
          <w:rFonts w:ascii="Arial" w:hAnsi="Arial" w:cs="Arial"/>
        </w:rPr>
      </w:pPr>
      <w:r>
        <w:rPr>
          <w:rFonts w:ascii="Arial" w:hAnsi="Arial" w:cs="Arial"/>
        </w:rPr>
        <w:lastRenderedPageBreak/>
        <w:t xml:space="preserve">What shall be done to the houses over lapping the design footprint, does the contractor have to allow for any </w:t>
      </w:r>
      <w:r>
        <w:rPr>
          <w:rFonts w:ascii="Arial" w:hAnsi="Arial" w:cs="Arial"/>
        </w:rPr>
        <w:t xml:space="preserve">compensation? </w:t>
      </w:r>
    </w:p>
    <w:p w:rsidR="0021687F" w:rsidRDefault="0021687F" w:rsidP="0021687F">
      <w:pPr>
        <w:pStyle w:val="ListParagraph"/>
        <w:rPr>
          <w:rFonts w:ascii="Arial" w:hAnsi="Arial" w:cs="Arial"/>
          <w:color w:val="FF0000"/>
        </w:rPr>
      </w:pPr>
      <w:r>
        <w:rPr>
          <w:rFonts w:ascii="Arial" w:hAnsi="Arial" w:cs="Arial"/>
          <w:color w:val="FF0000"/>
        </w:rPr>
        <w:t>This item will be handled by the government as a separate issue.</w:t>
      </w:r>
    </w:p>
    <w:p w:rsidR="0021687F" w:rsidRDefault="0021687F" w:rsidP="0021687F">
      <w:pPr>
        <w:pStyle w:val="ListParagraph"/>
        <w:rPr>
          <w:rFonts w:ascii="Arial" w:hAnsi="Arial" w:cs="Arial"/>
          <w:color w:val="FF0000"/>
        </w:rPr>
      </w:pPr>
    </w:p>
    <w:p w:rsidR="0021687F" w:rsidRDefault="0021687F" w:rsidP="0021687F">
      <w:pPr>
        <w:pStyle w:val="ListParagraph"/>
        <w:rPr>
          <w:rFonts w:ascii="Arial" w:hAnsi="Arial" w:cs="Arial"/>
          <w:color w:val="FF0000"/>
        </w:rPr>
      </w:pPr>
    </w:p>
    <w:p w:rsidR="0021687F" w:rsidRDefault="0021687F" w:rsidP="0021687F">
      <w:pPr>
        <w:pStyle w:val="ListParagraph"/>
        <w:rPr>
          <w:rFonts w:ascii="Arial" w:hAnsi="Arial" w:cs="Arial"/>
          <w:color w:val="FF0000"/>
        </w:rPr>
      </w:pPr>
    </w:p>
    <w:p w:rsidR="0021687F" w:rsidRPr="0021687F" w:rsidRDefault="0021687F" w:rsidP="0021687F">
      <w:pPr>
        <w:rPr>
          <w:rFonts w:ascii="Arial" w:hAnsi="Arial" w:cs="Arial"/>
          <w:color w:val="FF0000"/>
        </w:rPr>
      </w:pPr>
    </w:p>
    <w:p w:rsidR="0021687F" w:rsidRDefault="0021687F">
      <w:pPr>
        <w:spacing w:after="160" w:line="259" w:lineRule="auto"/>
        <w:rPr>
          <w:rFonts w:ascii="Arial" w:hAnsi="Arial" w:cs="Arial"/>
          <w:color w:val="FF0000"/>
          <w:sz w:val="22"/>
          <w:szCs w:val="22"/>
        </w:rPr>
      </w:pPr>
      <w:r>
        <w:rPr>
          <w:rFonts w:ascii="Arial" w:hAnsi="Arial" w:cs="Arial"/>
          <w:color w:val="FF0000"/>
        </w:rPr>
        <w:br w:type="page"/>
      </w:r>
    </w:p>
    <w:p w:rsidR="0021687F" w:rsidRDefault="0021687F" w:rsidP="0021687F">
      <w:pPr>
        <w:pStyle w:val="ListParagraph"/>
        <w:rPr>
          <w:rFonts w:ascii="Arial" w:hAnsi="Arial" w:cs="Arial"/>
          <w:color w:val="FF0000"/>
        </w:rPr>
      </w:pPr>
    </w:p>
    <w:p w:rsidR="0021687F" w:rsidRDefault="0021687F" w:rsidP="0021687F">
      <w:pPr>
        <w:rPr>
          <w:rFonts w:ascii="Arial" w:hAnsi="Arial" w:cs="Arial"/>
          <w:u w:val="single"/>
        </w:rPr>
      </w:pPr>
    </w:p>
    <w:p w:rsidR="0021687F" w:rsidRDefault="0021687F" w:rsidP="0021687F">
      <w:pPr>
        <w:rPr>
          <w:rFonts w:ascii="Arial" w:hAnsi="Arial" w:cs="Arial"/>
          <w:u w:val="single"/>
        </w:rPr>
      </w:pPr>
      <w:proofErr w:type="spellStart"/>
      <w:r>
        <w:rPr>
          <w:rFonts w:ascii="Arial" w:hAnsi="Arial" w:cs="Arial"/>
          <w:u w:val="single"/>
        </w:rPr>
        <w:t>Funadhoo</w:t>
      </w:r>
      <w:proofErr w:type="spellEnd"/>
      <w:r>
        <w:rPr>
          <w:rFonts w:ascii="Arial" w:hAnsi="Arial" w:cs="Arial"/>
          <w:u w:val="single"/>
        </w:rPr>
        <w:t xml:space="preserve"> Reclamation</w:t>
      </w:r>
    </w:p>
    <w:p w:rsidR="0021687F" w:rsidRDefault="0021687F" w:rsidP="0021687F">
      <w:pPr>
        <w:rPr>
          <w:rFonts w:ascii="Arial" w:hAnsi="Arial" w:cs="Arial"/>
          <w:u w:val="single"/>
        </w:rPr>
      </w:pPr>
    </w:p>
    <w:p w:rsidR="0021687F" w:rsidRDefault="0021687F" w:rsidP="0021687F">
      <w:pPr>
        <w:rPr>
          <w:rFonts w:ascii="Calibri" w:hAnsi="Calibri"/>
        </w:rPr>
      </w:pPr>
    </w:p>
    <w:p w:rsidR="0021687F" w:rsidRDefault="0021687F" w:rsidP="0021687F">
      <w:pPr>
        <w:pStyle w:val="ListParagraph"/>
        <w:numPr>
          <w:ilvl w:val="0"/>
          <w:numId w:val="3"/>
        </w:numPr>
        <w:rPr>
          <w:rFonts w:ascii="Arial" w:hAnsi="Arial" w:cs="Arial"/>
        </w:rPr>
      </w:pPr>
      <w:r>
        <w:rPr>
          <w:rFonts w:ascii="Arial" w:hAnsi="Arial" w:cs="Arial"/>
        </w:rPr>
        <w:t>Sand borrow areas – are there any proposed borrow areas that need to be considered for the reclamation works.</w:t>
      </w:r>
    </w:p>
    <w:p w:rsidR="0021687F" w:rsidRDefault="0021687F" w:rsidP="0021687F">
      <w:pPr>
        <w:ind w:left="720"/>
        <w:rPr>
          <w:rFonts w:ascii="Arial" w:hAnsi="Arial" w:cs="Arial"/>
          <w:color w:val="FF0000"/>
        </w:rPr>
      </w:pPr>
      <w:r>
        <w:rPr>
          <w:rFonts w:ascii="Arial" w:hAnsi="Arial" w:cs="Arial"/>
          <w:color w:val="FF0000"/>
        </w:rPr>
        <w:t>Contractor to propose with the consultation of EPA.</w:t>
      </w:r>
    </w:p>
    <w:p w:rsidR="0021687F" w:rsidRDefault="0021687F" w:rsidP="0021687F">
      <w:pPr>
        <w:ind w:left="720"/>
        <w:rPr>
          <w:rFonts w:ascii="Arial" w:hAnsi="Arial" w:cs="Arial"/>
          <w:color w:val="FF0000"/>
        </w:rPr>
      </w:pPr>
    </w:p>
    <w:p w:rsidR="0021687F" w:rsidRDefault="0021687F" w:rsidP="0021687F">
      <w:pPr>
        <w:pStyle w:val="ListParagraph"/>
        <w:numPr>
          <w:ilvl w:val="0"/>
          <w:numId w:val="3"/>
        </w:numPr>
        <w:rPr>
          <w:rFonts w:ascii="Arial" w:hAnsi="Arial" w:cs="Arial"/>
        </w:rPr>
      </w:pPr>
      <w:r>
        <w:rPr>
          <w:rFonts w:ascii="Arial" w:hAnsi="Arial" w:cs="Arial"/>
        </w:rPr>
        <w:t xml:space="preserve">Revetment Drawings – there are two revetment drawings (DWG-CS/01/16 and RCS/01/16) which of these revetment drawings is the correct one that need to be considered </w:t>
      </w:r>
    </w:p>
    <w:p w:rsidR="0021687F" w:rsidRDefault="0021687F" w:rsidP="0021687F">
      <w:pPr>
        <w:ind w:left="720"/>
        <w:rPr>
          <w:rFonts w:ascii="Arial" w:hAnsi="Arial" w:cs="Arial"/>
          <w:color w:val="FF0000"/>
        </w:rPr>
      </w:pPr>
      <w:r>
        <w:rPr>
          <w:rFonts w:ascii="Arial" w:hAnsi="Arial" w:cs="Arial"/>
          <w:color w:val="FF0000"/>
        </w:rPr>
        <w:t>The drawings should be used as follows.</w:t>
      </w:r>
    </w:p>
    <w:p w:rsidR="0021687F" w:rsidRDefault="0021687F" w:rsidP="0021687F">
      <w:pPr>
        <w:ind w:left="720"/>
        <w:rPr>
          <w:rFonts w:ascii="Arial" w:hAnsi="Arial" w:cs="Arial"/>
          <w:b/>
          <w:bCs/>
          <w:color w:val="FF0000"/>
          <w:u w:val="single"/>
        </w:rPr>
      </w:pPr>
      <w:proofErr w:type="spellStart"/>
      <w:r>
        <w:rPr>
          <w:rFonts w:ascii="Arial" w:hAnsi="Arial" w:cs="Arial"/>
          <w:b/>
          <w:bCs/>
          <w:color w:val="FF0000"/>
          <w:u w:val="single"/>
        </w:rPr>
        <w:t>Kulhudhuffushi</w:t>
      </w:r>
      <w:proofErr w:type="spellEnd"/>
      <w:r>
        <w:rPr>
          <w:rFonts w:ascii="Arial" w:hAnsi="Arial" w:cs="Arial"/>
          <w:b/>
          <w:bCs/>
          <w:color w:val="FF0000"/>
          <w:u w:val="single"/>
        </w:rPr>
        <w:t>:</w:t>
      </w:r>
    </w:p>
    <w:p w:rsidR="0021687F" w:rsidRDefault="0021687F" w:rsidP="0021687F">
      <w:pPr>
        <w:ind w:left="720"/>
        <w:rPr>
          <w:rFonts w:ascii="Arial" w:hAnsi="Arial" w:cs="Arial"/>
          <w:color w:val="FF0000"/>
        </w:rPr>
      </w:pPr>
      <w:r>
        <w:rPr>
          <w:rFonts w:ascii="Arial" w:hAnsi="Arial" w:cs="Arial"/>
          <w:color w:val="FF0000"/>
        </w:rPr>
        <w:t>REC/01/16</w:t>
      </w:r>
    </w:p>
    <w:p w:rsidR="0021687F" w:rsidRDefault="0021687F" w:rsidP="0021687F">
      <w:pPr>
        <w:ind w:left="720"/>
        <w:rPr>
          <w:rFonts w:ascii="Arial" w:hAnsi="Arial" w:cs="Arial"/>
          <w:color w:val="FF0000"/>
        </w:rPr>
      </w:pPr>
      <w:r>
        <w:rPr>
          <w:rFonts w:ascii="Arial" w:hAnsi="Arial" w:cs="Arial"/>
          <w:color w:val="FF0000"/>
        </w:rPr>
        <w:t>RWCS/01/16</w:t>
      </w:r>
    </w:p>
    <w:p w:rsidR="0021687F" w:rsidRDefault="0021687F" w:rsidP="0021687F">
      <w:pPr>
        <w:ind w:left="720"/>
        <w:rPr>
          <w:rFonts w:ascii="Arial" w:hAnsi="Arial" w:cs="Arial"/>
          <w:color w:val="FF0000"/>
        </w:rPr>
      </w:pPr>
      <w:r>
        <w:rPr>
          <w:rFonts w:ascii="Arial" w:hAnsi="Arial" w:cs="Arial"/>
          <w:color w:val="FF0000"/>
        </w:rPr>
        <w:t>BRCS/01/16</w:t>
      </w:r>
    </w:p>
    <w:p w:rsidR="0021687F" w:rsidRDefault="0021687F" w:rsidP="0021687F">
      <w:pPr>
        <w:ind w:left="720"/>
        <w:rPr>
          <w:rFonts w:ascii="Arial" w:hAnsi="Arial" w:cs="Arial"/>
          <w:color w:val="FF0000"/>
        </w:rPr>
      </w:pPr>
    </w:p>
    <w:p w:rsidR="0021687F" w:rsidRDefault="0021687F" w:rsidP="0021687F">
      <w:pPr>
        <w:ind w:left="720"/>
        <w:rPr>
          <w:rFonts w:ascii="Arial" w:hAnsi="Arial" w:cs="Arial"/>
          <w:b/>
          <w:bCs/>
          <w:color w:val="FF0000"/>
          <w:u w:val="single"/>
        </w:rPr>
      </w:pPr>
      <w:proofErr w:type="spellStart"/>
      <w:r>
        <w:rPr>
          <w:rFonts w:ascii="Arial" w:hAnsi="Arial" w:cs="Arial"/>
          <w:b/>
          <w:bCs/>
          <w:color w:val="FF0000"/>
          <w:u w:val="single"/>
        </w:rPr>
        <w:t>Funadhoo</w:t>
      </w:r>
      <w:proofErr w:type="spellEnd"/>
      <w:r>
        <w:rPr>
          <w:rFonts w:ascii="Arial" w:hAnsi="Arial" w:cs="Arial"/>
          <w:b/>
          <w:bCs/>
          <w:color w:val="FF0000"/>
          <w:u w:val="single"/>
        </w:rPr>
        <w:t>:</w:t>
      </w:r>
    </w:p>
    <w:p w:rsidR="0021687F" w:rsidRDefault="0021687F" w:rsidP="0021687F">
      <w:pPr>
        <w:ind w:left="720"/>
        <w:rPr>
          <w:rFonts w:ascii="Arial" w:hAnsi="Arial" w:cs="Arial"/>
          <w:color w:val="FF0000"/>
        </w:rPr>
      </w:pPr>
      <w:r>
        <w:rPr>
          <w:rFonts w:ascii="Arial" w:hAnsi="Arial" w:cs="Arial"/>
          <w:color w:val="FF0000"/>
        </w:rPr>
        <w:t>REC/01/16</w:t>
      </w:r>
    </w:p>
    <w:p w:rsidR="0021687F" w:rsidRDefault="0021687F" w:rsidP="0021687F">
      <w:pPr>
        <w:ind w:left="720"/>
        <w:rPr>
          <w:rFonts w:ascii="Arial" w:hAnsi="Arial" w:cs="Arial"/>
          <w:color w:val="FF0000"/>
        </w:rPr>
      </w:pPr>
      <w:r>
        <w:rPr>
          <w:rFonts w:ascii="Arial" w:hAnsi="Arial" w:cs="Arial"/>
          <w:color w:val="FF0000"/>
        </w:rPr>
        <w:t>RCS/01/16</w:t>
      </w:r>
    </w:p>
    <w:p w:rsidR="0021687F" w:rsidRDefault="0021687F" w:rsidP="0021687F">
      <w:pPr>
        <w:ind w:left="720"/>
        <w:rPr>
          <w:rFonts w:ascii="Arial" w:hAnsi="Arial" w:cs="Arial"/>
          <w:color w:val="FF0000"/>
        </w:rPr>
      </w:pPr>
      <w:r>
        <w:rPr>
          <w:rFonts w:ascii="Arial" w:hAnsi="Arial" w:cs="Arial"/>
          <w:color w:val="FF0000"/>
        </w:rPr>
        <w:t>RWCS/01/16</w:t>
      </w:r>
    </w:p>
    <w:p w:rsidR="0021687F" w:rsidRDefault="0021687F" w:rsidP="0021687F">
      <w:pPr>
        <w:ind w:left="720"/>
        <w:rPr>
          <w:rFonts w:ascii="Arial" w:hAnsi="Arial" w:cs="Arial"/>
          <w:color w:val="FF0000"/>
        </w:rPr>
      </w:pPr>
    </w:p>
    <w:p w:rsidR="0021687F" w:rsidRDefault="0021687F" w:rsidP="0021687F">
      <w:pPr>
        <w:ind w:left="720"/>
        <w:rPr>
          <w:rFonts w:ascii="Arial" w:hAnsi="Arial" w:cs="Arial"/>
          <w:color w:val="FF0000"/>
        </w:rPr>
      </w:pPr>
      <w:r>
        <w:rPr>
          <w:rFonts w:ascii="Arial" w:hAnsi="Arial" w:cs="Arial"/>
          <w:color w:val="FF0000"/>
        </w:rPr>
        <w:t>RCS/01/16 is a correct drawing.</w:t>
      </w:r>
    </w:p>
    <w:p w:rsidR="0021687F" w:rsidRDefault="0021687F" w:rsidP="0021687F">
      <w:pPr>
        <w:pStyle w:val="ListParagraph"/>
        <w:numPr>
          <w:ilvl w:val="0"/>
          <w:numId w:val="3"/>
        </w:numPr>
        <w:rPr>
          <w:rFonts w:ascii="Arial" w:hAnsi="Arial" w:cs="Arial"/>
        </w:rPr>
      </w:pPr>
      <w:r>
        <w:rPr>
          <w:rFonts w:ascii="Arial" w:hAnsi="Arial" w:cs="Arial"/>
        </w:rPr>
        <w:t xml:space="preserve">The technical specification 6.1 </w:t>
      </w:r>
      <w:proofErr w:type="spellStart"/>
      <w:r>
        <w:rPr>
          <w:rFonts w:ascii="Arial" w:hAnsi="Arial" w:cs="Arial"/>
        </w:rPr>
        <w:t>spe</w:t>
      </w:r>
      <w:proofErr w:type="spellEnd"/>
    </w:p>
    <w:p w:rsidR="0021687F" w:rsidRDefault="0021687F" w:rsidP="0021687F">
      <w:pPr>
        <w:rPr>
          <w:rFonts w:ascii="Calibri" w:hAnsi="Calibri"/>
          <w:color w:val="1F497D"/>
        </w:rPr>
      </w:pPr>
    </w:p>
    <w:p w:rsidR="0021687F" w:rsidRDefault="0021687F" w:rsidP="0021687F">
      <w:pPr>
        <w:ind w:left="720"/>
        <w:rPr>
          <w:rFonts w:ascii="Arial" w:hAnsi="Arial" w:cs="Arial"/>
        </w:rPr>
      </w:pPr>
      <w:proofErr w:type="spellStart"/>
      <w:proofErr w:type="gramStart"/>
      <w:r>
        <w:rPr>
          <w:rFonts w:ascii="Arial" w:hAnsi="Arial" w:cs="Arial"/>
        </w:rPr>
        <w:t>cifies</w:t>
      </w:r>
      <w:proofErr w:type="spellEnd"/>
      <w:proofErr w:type="gramEnd"/>
      <w:r>
        <w:rPr>
          <w:rFonts w:ascii="Arial" w:hAnsi="Arial" w:cs="Arial"/>
        </w:rPr>
        <w:t xml:space="preserve"> that Dredging areas, dredging depths and dredging limits are specified in the drawing: REC/01/16, RWCS/01/16 – however the information cannot be seen in the drawings .</w:t>
      </w:r>
    </w:p>
    <w:p w:rsidR="0021687F" w:rsidRDefault="0021687F" w:rsidP="0021687F">
      <w:pPr>
        <w:ind w:left="720"/>
        <w:rPr>
          <w:rFonts w:ascii="Arial" w:hAnsi="Arial" w:cs="Arial"/>
          <w:color w:val="FF0000"/>
        </w:rPr>
      </w:pPr>
      <w:r>
        <w:rPr>
          <w:rFonts w:ascii="Arial" w:hAnsi="Arial" w:cs="Arial"/>
          <w:color w:val="FF0000"/>
        </w:rPr>
        <w:t>The Technical Specification 6.1: amended as follows;</w:t>
      </w:r>
    </w:p>
    <w:p w:rsidR="0021687F" w:rsidRDefault="0021687F" w:rsidP="0021687F">
      <w:pPr>
        <w:ind w:left="720"/>
        <w:rPr>
          <w:rFonts w:ascii="Arial" w:hAnsi="Arial" w:cs="Arial"/>
          <w:color w:val="FF0000"/>
        </w:rPr>
      </w:pPr>
      <w:r>
        <w:rPr>
          <w:rFonts w:ascii="Arial" w:hAnsi="Arial" w:cs="Arial"/>
          <w:color w:val="FF0000"/>
        </w:rPr>
        <w:t xml:space="preserve">6.1 Dredging areas, dredging depths and dredging limits: - Location to be proposed by the contractor from Eastern and </w:t>
      </w:r>
      <w:r w:rsidR="00E70D0A">
        <w:rPr>
          <w:rFonts w:ascii="Arial" w:hAnsi="Arial" w:cs="Arial"/>
          <w:color w:val="FF0000"/>
        </w:rPr>
        <w:t>Western side</w:t>
      </w:r>
      <w:r>
        <w:rPr>
          <w:rFonts w:ascii="Arial" w:hAnsi="Arial" w:cs="Arial"/>
          <w:color w:val="FF0000"/>
        </w:rPr>
        <w:t xml:space="preserve"> of the airport.</w:t>
      </w:r>
    </w:p>
    <w:p w:rsidR="0021687F" w:rsidRDefault="0021687F" w:rsidP="0021687F">
      <w:pPr>
        <w:ind w:left="720"/>
        <w:rPr>
          <w:rFonts w:ascii="Arial" w:hAnsi="Arial" w:cs="Arial"/>
          <w:color w:val="FF0000"/>
        </w:rPr>
      </w:pPr>
    </w:p>
    <w:p w:rsidR="0021687F" w:rsidRDefault="0021687F" w:rsidP="0021687F">
      <w:pPr>
        <w:pStyle w:val="ListParagraph"/>
        <w:numPr>
          <w:ilvl w:val="0"/>
          <w:numId w:val="3"/>
        </w:numPr>
        <w:rPr>
          <w:rFonts w:ascii="Arial" w:hAnsi="Arial" w:cs="Arial"/>
        </w:rPr>
      </w:pPr>
      <w:r>
        <w:rPr>
          <w:rFonts w:ascii="Arial" w:hAnsi="Arial" w:cs="Arial"/>
        </w:rPr>
        <w:t>Geo-textile for revetment – the drawings of revetment shows the use of geotextile, what is the specification for the geotextile to be used.</w:t>
      </w:r>
    </w:p>
    <w:p w:rsidR="0021687F" w:rsidRDefault="0021687F" w:rsidP="0021687F">
      <w:pPr>
        <w:pStyle w:val="ListParagraph"/>
        <w:spacing w:line="266" w:lineRule="auto"/>
        <w:ind w:right="170"/>
        <w:rPr>
          <w:rFonts w:ascii="Arial" w:hAnsi="Arial" w:cs="Arial"/>
          <w:color w:val="FF0000"/>
        </w:rPr>
      </w:pPr>
      <w:r>
        <w:rPr>
          <w:rFonts w:ascii="Arial" w:hAnsi="Arial" w:cs="Arial"/>
          <w:color w:val="FF0000"/>
        </w:rPr>
        <w:t>Geot</w:t>
      </w:r>
      <w:r>
        <w:rPr>
          <w:rFonts w:ascii="Arial" w:hAnsi="Arial" w:cs="Arial"/>
          <w:color w:val="FF0000"/>
          <w:spacing w:val="1"/>
        </w:rPr>
        <w:t>e</w:t>
      </w:r>
      <w:r>
        <w:rPr>
          <w:rFonts w:ascii="Arial" w:hAnsi="Arial" w:cs="Arial"/>
          <w:color w:val="FF0000"/>
        </w:rPr>
        <w:t>xtiles</w:t>
      </w:r>
      <w:r>
        <w:rPr>
          <w:rFonts w:ascii="Arial" w:hAnsi="Arial" w:cs="Arial"/>
          <w:color w:val="FF0000"/>
          <w:spacing w:val="-10"/>
        </w:rPr>
        <w:t xml:space="preserve"> </w:t>
      </w:r>
      <w:r>
        <w:rPr>
          <w:rFonts w:ascii="Arial" w:hAnsi="Arial" w:cs="Arial"/>
          <w:color w:val="FF0000"/>
          <w:spacing w:val="2"/>
        </w:rPr>
        <w:t>s</w:t>
      </w:r>
      <w:r>
        <w:rPr>
          <w:rFonts w:ascii="Arial" w:hAnsi="Arial" w:cs="Arial"/>
          <w:color w:val="FF0000"/>
        </w:rPr>
        <w:t>hall</w:t>
      </w:r>
      <w:r>
        <w:rPr>
          <w:rFonts w:ascii="Arial" w:hAnsi="Arial" w:cs="Arial"/>
          <w:color w:val="FF0000"/>
          <w:spacing w:val="-3"/>
        </w:rPr>
        <w:t xml:space="preserve"> </w:t>
      </w:r>
      <w:r>
        <w:rPr>
          <w:rFonts w:ascii="Arial" w:hAnsi="Arial" w:cs="Arial"/>
          <w:color w:val="FF0000"/>
        </w:rPr>
        <w:t>be</w:t>
      </w:r>
      <w:r>
        <w:rPr>
          <w:rFonts w:ascii="Arial" w:hAnsi="Arial" w:cs="Arial"/>
          <w:color w:val="FF0000"/>
          <w:spacing w:val="-1"/>
        </w:rPr>
        <w:t xml:space="preserve"> </w:t>
      </w:r>
      <w:r>
        <w:rPr>
          <w:rFonts w:ascii="Arial" w:hAnsi="Arial" w:cs="Arial"/>
          <w:color w:val="FF0000"/>
        </w:rPr>
        <w:t>poro</w:t>
      </w:r>
      <w:r>
        <w:rPr>
          <w:rFonts w:ascii="Arial" w:hAnsi="Arial" w:cs="Arial"/>
          <w:color w:val="FF0000"/>
          <w:spacing w:val="1"/>
        </w:rPr>
        <w:t>us</w:t>
      </w:r>
      <w:r>
        <w:rPr>
          <w:rFonts w:ascii="Arial" w:hAnsi="Arial" w:cs="Arial"/>
          <w:color w:val="FF0000"/>
        </w:rPr>
        <w:t>,</w:t>
      </w:r>
      <w:r>
        <w:rPr>
          <w:rFonts w:ascii="Arial" w:hAnsi="Arial" w:cs="Arial"/>
          <w:color w:val="FF0000"/>
          <w:spacing w:val="-7"/>
        </w:rPr>
        <w:t xml:space="preserve"> </w:t>
      </w:r>
      <w:r>
        <w:rPr>
          <w:rFonts w:ascii="Arial" w:hAnsi="Arial" w:cs="Arial"/>
          <w:color w:val="FF0000"/>
        </w:rPr>
        <w:t>carpet</w:t>
      </w:r>
      <w:r>
        <w:rPr>
          <w:rFonts w:ascii="Cambria Math" w:hAnsi="Cambria Math"/>
          <w:color w:val="FF0000"/>
        </w:rPr>
        <w:t>‐</w:t>
      </w:r>
      <w:r>
        <w:rPr>
          <w:rFonts w:ascii="Arial" w:hAnsi="Arial" w:cs="Arial"/>
          <w:color w:val="FF0000"/>
        </w:rPr>
        <w:t>l</w:t>
      </w:r>
      <w:r>
        <w:rPr>
          <w:rFonts w:ascii="Arial" w:hAnsi="Arial" w:cs="Arial"/>
          <w:color w:val="FF0000"/>
          <w:spacing w:val="1"/>
        </w:rPr>
        <w:t>i</w:t>
      </w:r>
      <w:r>
        <w:rPr>
          <w:rFonts w:ascii="Arial" w:hAnsi="Arial" w:cs="Arial"/>
          <w:color w:val="FF0000"/>
        </w:rPr>
        <w:t>ke</w:t>
      </w:r>
      <w:r>
        <w:rPr>
          <w:rFonts w:ascii="Arial" w:hAnsi="Arial" w:cs="Arial"/>
          <w:color w:val="FF0000"/>
          <w:spacing w:val="-8"/>
        </w:rPr>
        <w:t xml:space="preserve"> </w:t>
      </w:r>
      <w:r>
        <w:rPr>
          <w:rFonts w:ascii="Arial" w:hAnsi="Arial" w:cs="Arial"/>
          <w:color w:val="FF0000"/>
        </w:rPr>
        <w:t>materials,</w:t>
      </w:r>
      <w:r>
        <w:rPr>
          <w:rFonts w:ascii="Arial" w:hAnsi="Arial" w:cs="Arial"/>
          <w:color w:val="FF0000"/>
          <w:spacing w:val="-10"/>
        </w:rPr>
        <w:t xml:space="preserve"> </w:t>
      </w:r>
      <w:r>
        <w:rPr>
          <w:rFonts w:ascii="Arial" w:hAnsi="Arial" w:cs="Arial"/>
          <w:color w:val="FF0000"/>
        </w:rPr>
        <w:t>m</w:t>
      </w:r>
      <w:r>
        <w:rPr>
          <w:rFonts w:ascii="Arial" w:hAnsi="Arial" w:cs="Arial"/>
          <w:color w:val="FF0000"/>
          <w:spacing w:val="2"/>
        </w:rPr>
        <w:t>a</w:t>
      </w:r>
      <w:r>
        <w:rPr>
          <w:rFonts w:ascii="Arial" w:hAnsi="Arial" w:cs="Arial"/>
          <w:color w:val="FF0000"/>
        </w:rPr>
        <w:t>de</w:t>
      </w:r>
      <w:r>
        <w:rPr>
          <w:rFonts w:ascii="Arial" w:hAnsi="Arial" w:cs="Arial"/>
          <w:color w:val="FF0000"/>
          <w:spacing w:val="-6"/>
        </w:rPr>
        <w:t xml:space="preserve"> </w:t>
      </w:r>
      <w:r>
        <w:rPr>
          <w:rFonts w:ascii="Arial" w:hAnsi="Arial" w:cs="Arial"/>
          <w:color w:val="FF0000"/>
        </w:rPr>
        <w:t>from</w:t>
      </w:r>
      <w:r>
        <w:rPr>
          <w:rFonts w:ascii="Arial" w:hAnsi="Arial" w:cs="Arial"/>
          <w:color w:val="FF0000"/>
          <w:spacing w:val="-5"/>
        </w:rPr>
        <w:t xml:space="preserve"> </w:t>
      </w:r>
      <w:r>
        <w:rPr>
          <w:rFonts w:ascii="Arial" w:hAnsi="Arial" w:cs="Arial"/>
          <w:color w:val="FF0000"/>
        </w:rPr>
        <w:t>synthetic</w:t>
      </w:r>
      <w:r>
        <w:rPr>
          <w:rFonts w:ascii="Arial" w:hAnsi="Arial" w:cs="Arial"/>
          <w:color w:val="FF0000"/>
          <w:spacing w:val="-9"/>
        </w:rPr>
        <w:t xml:space="preserve"> </w:t>
      </w:r>
      <w:proofErr w:type="spellStart"/>
      <w:r>
        <w:rPr>
          <w:rFonts w:ascii="Arial" w:hAnsi="Arial" w:cs="Arial"/>
          <w:color w:val="FF0000"/>
        </w:rPr>
        <w:t>fibres</w:t>
      </w:r>
      <w:proofErr w:type="spellEnd"/>
      <w:r>
        <w:rPr>
          <w:rFonts w:ascii="Arial" w:hAnsi="Arial" w:cs="Arial"/>
          <w:color w:val="FF0000"/>
        </w:rPr>
        <w:t>.</w:t>
      </w:r>
      <w:r>
        <w:rPr>
          <w:rFonts w:ascii="Arial" w:hAnsi="Arial" w:cs="Arial"/>
          <w:color w:val="FF0000"/>
          <w:spacing w:val="-4"/>
        </w:rPr>
        <w:t xml:space="preserve"> </w:t>
      </w:r>
      <w:r>
        <w:rPr>
          <w:rFonts w:ascii="Arial" w:hAnsi="Arial" w:cs="Arial"/>
          <w:color w:val="FF0000"/>
        </w:rPr>
        <w:t>Geot</w:t>
      </w:r>
      <w:r>
        <w:rPr>
          <w:rFonts w:ascii="Arial" w:hAnsi="Arial" w:cs="Arial"/>
          <w:color w:val="FF0000"/>
          <w:spacing w:val="1"/>
        </w:rPr>
        <w:t>e</w:t>
      </w:r>
      <w:r>
        <w:rPr>
          <w:rFonts w:ascii="Arial" w:hAnsi="Arial" w:cs="Arial"/>
          <w:color w:val="FF0000"/>
        </w:rPr>
        <w:t>xtiles</w:t>
      </w:r>
      <w:r>
        <w:rPr>
          <w:rFonts w:ascii="Arial" w:hAnsi="Arial" w:cs="Arial"/>
          <w:color w:val="FF0000"/>
          <w:spacing w:val="-10"/>
        </w:rPr>
        <w:t xml:space="preserve"> </w:t>
      </w:r>
      <w:r>
        <w:rPr>
          <w:rFonts w:ascii="Arial" w:hAnsi="Arial" w:cs="Arial"/>
          <w:color w:val="FF0000"/>
          <w:spacing w:val="2"/>
        </w:rPr>
        <w:t>a</w:t>
      </w:r>
      <w:r>
        <w:rPr>
          <w:rFonts w:ascii="Arial" w:hAnsi="Arial" w:cs="Arial"/>
          <w:color w:val="FF0000"/>
        </w:rPr>
        <w:t>re</w:t>
      </w:r>
      <w:r>
        <w:rPr>
          <w:rFonts w:ascii="Arial" w:hAnsi="Arial" w:cs="Arial"/>
          <w:color w:val="FF0000"/>
          <w:spacing w:val="-4"/>
        </w:rPr>
        <w:t xml:space="preserve"> </w:t>
      </w:r>
      <w:r>
        <w:rPr>
          <w:rFonts w:ascii="Arial" w:hAnsi="Arial" w:cs="Arial"/>
          <w:color w:val="FF0000"/>
        </w:rPr>
        <w:t>used</w:t>
      </w:r>
      <w:r>
        <w:rPr>
          <w:rFonts w:ascii="Arial" w:hAnsi="Arial" w:cs="Arial"/>
          <w:color w:val="FF0000"/>
          <w:spacing w:val="-3"/>
        </w:rPr>
        <w:t xml:space="preserve"> </w:t>
      </w:r>
      <w:r>
        <w:rPr>
          <w:rFonts w:ascii="Arial" w:hAnsi="Arial" w:cs="Arial"/>
          <w:color w:val="FF0000"/>
        </w:rPr>
        <w:t>as</w:t>
      </w:r>
      <w:r>
        <w:rPr>
          <w:rFonts w:ascii="Arial" w:hAnsi="Arial" w:cs="Arial"/>
          <w:color w:val="FF0000"/>
          <w:spacing w:val="-2"/>
        </w:rPr>
        <w:t xml:space="preserve"> </w:t>
      </w:r>
      <w:r>
        <w:rPr>
          <w:rFonts w:ascii="Arial" w:hAnsi="Arial" w:cs="Arial"/>
          <w:color w:val="FF0000"/>
        </w:rPr>
        <w:t>a separation</w:t>
      </w:r>
      <w:r>
        <w:rPr>
          <w:rFonts w:ascii="Arial" w:hAnsi="Arial" w:cs="Arial"/>
          <w:color w:val="FF0000"/>
          <w:spacing w:val="-11"/>
        </w:rPr>
        <w:t xml:space="preserve"> </w:t>
      </w:r>
      <w:r>
        <w:rPr>
          <w:rFonts w:ascii="Arial" w:hAnsi="Arial" w:cs="Arial"/>
          <w:color w:val="FF0000"/>
        </w:rPr>
        <w:t>l</w:t>
      </w:r>
      <w:r>
        <w:rPr>
          <w:rFonts w:ascii="Arial" w:hAnsi="Arial" w:cs="Arial"/>
          <w:color w:val="FF0000"/>
          <w:spacing w:val="1"/>
        </w:rPr>
        <w:t>a</w:t>
      </w:r>
      <w:r>
        <w:rPr>
          <w:rFonts w:ascii="Arial" w:hAnsi="Arial" w:cs="Arial"/>
          <w:color w:val="FF0000"/>
        </w:rPr>
        <w:t>yer</w:t>
      </w:r>
      <w:r>
        <w:rPr>
          <w:rFonts w:ascii="Arial" w:hAnsi="Arial" w:cs="Arial"/>
          <w:color w:val="FF0000"/>
          <w:spacing w:val="-4"/>
        </w:rPr>
        <w:t xml:space="preserve"> </w:t>
      </w:r>
      <w:r>
        <w:rPr>
          <w:rFonts w:ascii="Arial" w:hAnsi="Arial" w:cs="Arial"/>
          <w:color w:val="FF0000"/>
        </w:rPr>
        <w:t>and</w:t>
      </w:r>
      <w:r>
        <w:rPr>
          <w:rFonts w:ascii="Arial" w:hAnsi="Arial" w:cs="Arial"/>
          <w:color w:val="FF0000"/>
          <w:spacing w:val="-4"/>
        </w:rPr>
        <w:t xml:space="preserve"> </w:t>
      </w:r>
      <w:r>
        <w:rPr>
          <w:rFonts w:ascii="Arial" w:hAnsi="Arial" w:cs="Arial"/>
          <w:color w:val="FF0000"/>
        </w:rPr>
        <w:t>shall</w:t>
      </w:r>
      <w:r>
        <w:rPr>
          <w:rFonts w:ascii="Arial" w:hAnsi="Arial" w:cs="Arial"/>
          <w:color w:val="FF0000"/>
          <w:spacing w:val="-2"/>
        </w:rPr>
        <w:t xml:space="preserve"> </w:t>
      </w:r>
      <w:r>
        <w:rPr>
          <w:rFonts w:ascii="Arial" w:hAnsi="Arial" w:cs="Arial"/>
          <w:color w:val="FF0000"/>
        </w:rPr>
        <w:t>be</w:t>
      </w:r>
      <w:r>
        <w:rPr>
          <w:rFonts w:ascii="Arial" w:hAnsi="Arial" w:cs="Arial"/>
          <w:color w:val="FF0000"/>
          <w:spacing w:val="-3"/>
        </w:rPr>
        <w:t xml:space="preserve"> </w:t>
      </w:r>
      <w:r>
        <w:rPr>
          <w:rFonts w:ascii="Arial" w:hAnsi="Arial" w:cs="Arial"/>
          <w:color w:val="FF0000"/>
        </w:rPr>
        <w:t>in</w:t>
      </w:r>
      <w:r>
        <w:rPr>
          <w:rFonts w:ascii="Arial" w:hAnsi="Arial" w:cs="Arial"/>
          <w:color w:val="FF0000"/>
          <w:spacing w:val="-1"/>
        </w:rPr>
        <w:t xml:space="preserve"> </w:t>
      </w:r>
      <w:r>
        <w:rPr>
          <w:rFonts w:ascii="Arial" w:hAnsi="Arial" w:cs="Arial"/>
          <w:color w:val="FF0000"/>
        </w:rPr>
        <w:t>the</w:t>
      </w:r>
      <w:r>
        <w:rPr>
          <w:rFonts w:ascii="Arial" w:hAnsi="Arial" w:cs="Arial"/>
          <w:color w:val="FF0000"/>
          <w:spacing w:val="-4"/>
        </w:rPr>
        <w:t xml:space="preserve"> </w:t>
      </w:r>
      <w:r>
        <w:rPr>
          <w:rFonts w:ascii="Arial" w:hAnsi="Arial" w:cs="Arial"/>
          <w:color w:val="FF0000"/>
        </w:rPr>
        <w:t>fo</w:t>
      </w:r>
      <w:r>
        <w:rPr>
          <w:rFonts w:ascii="Arial" w:hAnsi="Arial" w:cs="Arial"/>
          <w:color w:val="FF0000"/>
          <w:spacing w:val="1"/>
        </w:rPr>
        <w:t>r</w:t>
      </w:r>
      <w:r>
        <w:rPr>
          <w:rFonts w:ascii="Arial" w:hAnsi="Arial" w:cs="Arial"/>
          <w:color w:val="FF0000"/>
        </w:rPr>
        <w:t>m</w:t>
      </w:r>
      <w:r>
        <w:rPr>
          <w:rFonts w:ascii="Arial" w:hAnsi="Arial" w:cs="Arial"/>
          <w:color w:val="FF0000"/>
          <w:spacing w:val="-5"/>
        </w:rPr>
        <w:t xml:space="preserve"> </w:t>
      </w:r>
      <w:r>
        <w:rPr>
          <w:rFonts w:ascii="Arial" w:hAnsi="Arial" w:cs="Arial"/>
          <w:color w:val="FF0000"/>
          <w:spacing w:val="1"/>
        </w:rPr>
        <w:t>o</w:t>
      </w:r>
      <w:r>
        <w:rPr>
          <w:rFonts w:ascii="Arial" w:hAnsi="Arial" w:cs="Arial"/>
          <w:color w:val="FF0000"/>
        </w:rPr>
        <w:t>f</w:t>
      </w:r>
      <w:r>
        <w:rPr>
          <w:rFonts w:ascii="Arial" w:hAnsi="Arial" w:cs="Arial"/>
          <w:color w:val="FF0000"/>
          <w:spacing w:val="-2"/>
        </w:rPr>
        <w:t xml:space="preserve"> </w:t>
      </w:r>
      <w:r>
        <w:rPr>
          <w:rFonts w:ascii="Arial" w:hAnsi="Arial" w:cs="Arial"/>
          <w:color w:val="FF0000"/>
        </w:rPr>
        <w:t>a thin</w:t>
      </w:r>
      <w:r>
        <w:rPr>
          <w:rFonts w:ascii="Arial" w:hAnsi="Arial" w:cs="Arial"/>
          <w:color w:val="FF0000"/>
          <w:spacing w:val="-4"/>
        </w:rPr>
        <w:t xml:space="preserve"> </w:t>
      </w:r>
      <w:r>
        <w:rPr>
          <w:rFonts w:ascii="Arial" w:hAnsi="Arial" w:cs="Arial"/>
          <w:color w:val="FF0000"/>
        </w:rPr>
        <w:t>permeable</w:t>
      </w:r>
      <w:r>
        <w:rPr>
          <w:rFonts w:ascii="Arial" w:hAnsi="Arial" w:cs="Arial"/>
          <w:color w:val="FF0000"/>
          <w:spacing w:val="-9"/>
        </w:rPr>
        <w:t xml:space="preserve"> </w:t>
      </w:r>
      <w:r>
        <w:rPr>
          <w:rFonts w:ascii="Arial" w:hAnsi="Arial" w:cs="Arial"/>
          <w:color w:val="FF0000"/>
        </w:rPr>
        <w:t>m</w:t>
      </w:r>
      <w:r>
        <w:rPr>
          <w:rFonts w:ascii="Arial" w:hAnsi="Arial" w:cs="Arial"/>
          <w:color w:val="FF0000"/>
          <w:spacing w:val="1"/>
        </w:rPr>
        <w:t>e</w:t>
      </w:r>
      <w:r>
        <w:rPr>
          <w:rFonts w:ascii="Arial" w:hAnsi="Arial" w:cs="Arial"/>
          <w:color w:val="FF0000"/>
        </w:rPr>
        <w:t>mbrane.</w:t>
      </w:r>
    </w:p>
    <w:p w:rsidR="0021687F" w:rsidRDefault="0021687F" w:rsidP="0021687F">
      <w:pPr>
        <w:pStyle w:val="ListParagraph"/>
        <w:ind w:right="50"/>
        <w:rPr>
          <w:rFonts w:ascii="Arial" w:hAnsi="Arial" w:cs="Arial"/>
          <w:color w:val="FF0000"/>
        </w:rPr>
      </w:pPr>
      <w:r>
        <w:rPr>
          <w:rFonts w:ascii="Arial" w:hAnsi="Arial" w:cs="Arial"/>
          <w:color w:val="FF0000"/>
        </w:rPr>
        <w:t>The</w:t>
      </w:r>
      <w:r>
        <w:rPr>
          <w:rFonts w:ascii="Arial" w:hAnsi="Arial" w:cs="Arial"/>
          <w:color w:val="FF0000"/>
          <w:spacing w:val="-2"/>
        </w:rPr>
        <w:t xml:space="preserve"> </w:t>
      </w:r>
      <w:r>
        <w:rPr>
          <w:rFonts w:ascii="Arial" w:hAnsi="Arial" w:cs="Arial"/>
          <w:color w:val="FF0000"/>
        </w:rPr>
        <w:t>geot</w:t>
      </w:r>
      <w:r>
        <w:rPr>
          <w:rFonts w:ascii="Arial" w:hAnsi="Arial" w:cs="Arial"/>
          <w:color w:val="FF0000"/>
          <w:spacing w:val="1"/>
        </w:rPr>
        <w:t>e</w:t>
      </w:r>
      <w:r>
        <w:rPr>
          <w:rFonts w:ascii="Arial" w:hAnsi="Arial" w:cs="Arial"/>
          <w:color w:val="FF0000"/>
        </w:rPr>
        <w:t>xti</w:t>
      </w:r>
      <w:r>
        <w:rPr>
          <w:rFonts w:ascii="Arial" w:hAnsi="Arial" w:cs="Arial"/>
          <w:color w:val="FF0000"/>
          <w:spacing w:val="1"/>
        </w:rPr>
        <w:t>l</w:t>
      </w:r>
      <w:r>
        <w:rPr>
          <w:rFonts w:ascii="Arial" w:hAnsi="Arial" w:cs="Arial"/>
          <w:color w:val="FF0000"/>
        </w:rPr>
        <w:t>e</w:t>
      </w:r>
      <w:r>
        <w:rPr>
          <w:rFonts w:ascii="Arial" w:hAnsi="Arial" w:cs="Arial"/>
          <w:color w:val="FF0000"/>
          <w:spacing w:val="-9"/>
        </w:rPr>
        <w:t xml:space="preserve"> </w:t>
      </w:r>
      <w:r>
        <w:rPr>
          <w:rFonts w:ascii="Arial" w:hAnsi="Arial" w:cs="Arial"/>
          <w:color w:val="FF0000"/>
        </w:rPr>
        <w:t>shall</w:t>
      </w:r>
      <w:r>
        <w:rPr>
          <w:rFonts w:ascii="Arial" w:hAnsi="Arial" w:cs="Arial"/>
          <w:color w:val="FF0000"/>
          <w:spacing w:val="-5"/>
        </w:rPr>
        <w:t xml:space="preserve"> </w:t>
      </w:r>
      <w:r>
        <w:rPr>
          <w:rFonts w:ascii="Arial" w:hAnsi="Arial" w:cs="Arial"/>
          <w:color w:val="FF0000"/>
          <w:spacing w:val="1"/>
        </w:rPr>
        <w:t>b</w:t>
      </w:r>
      <w:r>
        <w:rPr>
          <w:rFonts w:ascii="Arial" w:hAnsi="Arial" w:cs="Arial"/>
          <w:color w:val="FF0000"/>
        </w:rPr>
        <w:t>e</w:t>
      </w:r>
      <w:r>
        <w:rPr>
          <w:rFonts w:ascii="Arial" w:hAnsi="Arial" w:cs="Arial"/>
          <w:color w:val="FF0000"/>
          <w:spacing w:val="-3"/>
        </w:rPr>
        <w:t xml:space="preserve"> </w:t>
      </w:r>
      <w:r>
        <w:rPr>
          <w:rFonts w:ascii="Arial" w:hAnsi="Arial" w:cs="Arial"/>
          <w:color w:val="FF0000"/>
          <w:spacing w:val="1"/>
        </w:rPr>
        <w:t>o</w:t>
      </w:r>
      <w:r>
        <w:rPr>
          <w:rFonts w:ascii="Arial" w:hAnsi="Arial" w:cs="Arial"/>
          <w:color w:val="FF0000"/>
        </w:rPr>
        <w:t>f</w:t>
      </w:r>
      <w:r>
        <w:rPr>
          <w:rFonts w:ascii="Arial" w:hAnsi="Arial" w:cs="Arial"/>
          <w:color w:val="FF0000"/>
          <w:spacing w:val="-1"/>
        </w:rPr>
        <w:t xml:space="preserve"> </w:t>
      </w:r>
      <w:r>
        <w:rPr>
          <w:rFonts w:ascii="Arial" w:hAnsi="Arial" w:cs="Arial"/>
          <w:color w:val="FF0000"/>
        </w:rPr>
        <w:t>polypropyle</w:t>
      </w:r>
      <w:r>
        <w:rPr>
          <w:rFonts w:ascii="Arial" w:hAnsi="Arial" w:cs="Arial"/>
          <w:color w:val="FF0000"/>
          <w:spacing w:val="1"/>
        </w:rPr>
        <w:t>n</w:t>
      </w:r>
      <w:r>
        <w:rPr>
          <w:rFonts w:ascii="Arial" w:hAnsi="Arial" w:cs="Arial"/>
          <w:color w:val="FF0000"/>
        </w:rPr>
        <w:t>e</w:t>
      </w:r>
      <w:r>
        <w:rPr>
          <w:rFonts w:ascii="Arial" w:hAnsi="Arial" w:cs="Arial"/>
          <w:color w:val="FF0000"/>
          <w:spacing w:val="-13"/>
        </w:rPr>
        <w:t xml:space="preserve"> </w:t>
      </w:r>
      <w:r>
        <w:rPr>
          <w:rFonts w:ascii="Arial" w:hAnsi="Arial" w:cs="Arial"/>
          <w:color w:val="FF0000"/>
        </w:rPr>
        <w:t>filter</w:t>
      </w:r>
      <w:r>
        <w:rPr>
          <w:rFonts w:ascii="Arial" w:hAnsi="Arial" w:cs="Arial"/>
          <w:color w:val="FF0000"/>
          <w:spacing w:val="-3"/>
        </w:rPr>
        <w:t xml:space="preserve"> </w:t>
      </w:r>
      <w:r>
        <w:rPr>
          <w:rFonts w:ascii="Arial" w:hAnsi="Arial" w:cs="Arial"/>
          <w:color w:val="FF0000"/>
        </w:rPr>
        <w:t>fabric</w:t>
      </w:r>
      <w:r>
        <w:rPr>
          <w:rFonts w:ascii="Arial" w:hAnsi="Arial" w:cs="Arial"/>
          <w:color w:val="FF0000"/>
          <w:spacing w:val="-3"/>
        </w:rPr>
        <w:t xml:space="preserve"> </w:t>
      </w:r>
      <w:r>
        <w:rPr>
          <w:rFonts w:ascii="Arial" w:hAnsi="Arial" w:cs="Arial"/>
          <w:color w:val="FF0000"/>
        </w:rPr>
        <w:t>and</w:t>
      </w:r>
      <w:r>
        <w:rPr>
          <w:rFonts w:ascii="Arial" w:hAnsi="Arial" w:cs="Arial"/>
          <w:color w:val="FF0000"/>
          <w:spacing w:val="-4"/>
        </w:rPr>
        <w:t xml:space="preserve"> </w:t>
      </w:r>
      <w:r>
        <w:rPr>
          <w:rFonts w:ascii="Arial" w:hAnsi="Arial" w:cs="Arial"/>
          <w:color w:val="FF0000"/>
        </w:rPr>
        <w:t>shall</w:t>
      </w:r>
      <w:r>
        <w:rPr>
          <w:rFonts w:ascii="Arial" w:hAnsi="Arial" w:cs="Arial"/>
          <w:color w:val="FF0000"/>
          <w:spacing w:val="-3"/>
        </w:rPr>
        <w:t xml:space="preserve"> </w:t>
      </w:r>
      <w:r>
        <w:rPr>
          <w:rFonts w:ascii="Arial" w:hAnsi="Arial" w:cs="Arial"/>
          <w:color w:val="FF0000"/>
        </w:rPr>
        <w:t>be</w:t>
      </w:r>
      <w:r>
        <w:rPr>
          <w:rFonts w:ascii="Arial" w:hAnsi="Arial" w:cs="Arial"/>
          <w:color w:val="FF0000"/>
          <w:spacing w:val="-3"/>
        </w:rPr>
        <w:t xml:space="preserve"> </w:t>
      </w:r>
      <w:r>
        <w:rPr>
          <w:rFonts w:ascii="Arial" w:hAnsi="Arial" w:cs="Arial"/>
          <w:color w:val="FF0000"/>
        </w:rPr>
        <w:t>resistant</w:t>
      </w:r>
      <w:r>
        <w:rPr>
          <w:rFonts w:ascii="Arial" w:hAnsi="Arial" w:cs="Arial"/>
          <w:color w:val="FF0000"/>
          <w:spacing w:val="-9"/>
        </w:rPr>
        <w:t xml:space="preserve"> </w:t>
      </w:r>
      <w:r>
        <w:rPr>
          <w:rFonts w:ascii="Arial" w:hAnsi="Arial" w:cs="Arial"/>
          <w:color w:val="FF0000"/>
        </w:rPr>
        <w:t>to</w:t>
      </w:r>
      <w:r>
        <w:rPr>
          <w:rFonts w:ascii="Arial" w:hAnsi="Arial" w:cs="Arial"/>
          <w:color w:val="FF0000"/>
          <w:spacing w:val="-1"/>
        </w:rPr>
        <w:t xml:space="preserve"> </w:t>
      </w:r>
      <w:r>
        <w:rPr>
          <w:rFonts w:ascii="Arial" w:hAnsi="Arial" w:cs="Arial"/>
          <w:color w:val="FF0000"/>
        </w:rPr>
        <w:t>air,</w:t>
      </w:r>
      <w:r>
        <w:rPr>
          <w:rFonts w:ascii="Arial" w:hAnsi="Arial" w:cs="Arial"/>
          <w:color w:val="FF0000"/>
          <w:spacing w:val="-3"/>
        </w:rPr>
        <w:t xml:space="preserve"> </w:t>
      </w:r>
      <w:r>
        <w:rPr>
          <w:rFonts w:ascii="Arial" w:hAnsi="Arial" w:cs="Arial"/>
          <w:color w:val="FF0000"/>
        </w:rPr>
        <w:t>water,</w:t>
      </w:r>
      <w:r>
        <w:rPr>
          <w:rFonts w:ascii="Arial" w:hAnsi="Arial" w:cs="Arial"/>
          <w:color w:val="FF0000"/>
          <w:spacing w:val="-6"/>
        </w:rPr>
        <w:t xml:space="preserve"> </w:t>
      </w:r>
      <w:r>
        <w:rPr>
          <w:rFonts w:ascii="Arial" w:hAnsi="Arial" w:cs="Arial"/>
          <w:color w:val="FF0000"/>
        </w:rPr>
        <w:t>chemical</w:t>
      </w:r>
      <w:r>
        <w:rPr>
          <w:rFonts w:ascii="Arial" w:hAnsi="Arial" w:cs="Arial"/>
          <w:color w:val="FF0000"/>
          <w:spacing w:val="-8"/>
        </w:rPr>
        <w:t xml:space="preserve"> </w:t>
      </w:r>
      <w:r>
        <w:rPr>
          <w:rFonts w:ascii="Arial" w:hAnsi="Arial" w:cs="Arial"/>
          <w:color w:val="FF0000"/>
        </w:rPr>
        <w:t>and bacteriolog</w:t>
      </w:r>
      <w:r>
        <w:rPr>
          <w:rFonts w:ascii="Arial" w:hAnsi="Arial" w:cs="Arial"/>
          <w:color w:val="FF0000"/>
          <w:spacing w:val="1"/>
        </w:rPr>
        <w:t>i</w:t>
      </w:r>
      <w:r>
        <w:rPr>
          <w:rFonts w:ascii="Arial" w:hAnsi="Arial" w:cs="Arial"/>
          <w:color w:val="FF0000"/>
        </w:rPr>
        <w:t>cal</w:t>
      </w:r>
      <w:r>
        <w:rPr>
          <w:rFonts w:ascii="Arial" w:hAnsi="Arial" w:cs="Arial"/>
          <w:color w:val="FF0000"/>
          <w:spacing w:val="-13"/>
        </w:rPr>
        <w:t xml:space="preserve"> </w:t>
      </w:r>
      <w:r>
        <w:rPr>
          <w:rFonts w:ascii="Arial" w:hAnsi="Arial" w:cs="Arial"/>
          <w:color w:val="FF0000"/>
        </w:rPr>
        <w:t>attacks.</w:t>
      </w:r>
      <w:r>
        <w:rPr>
          <w:rFonts w:ascii="Arial" w:hAnsi="Arial" w:cs="Arial"/>
          <w:color w:val="FF0000"/>
          <w:spacing w:val="-8"/>
        </w:rPr>
        <w:t xml:space="preserve"> </w:t>
      </w:r>
      <w:r>
        <w:rPr>
          <w:rFonts w:ascii="Arial" w:hAnsi="Arial" w:cs="Arial"/>
          <w:color w:val="FF0000"/>
          <w:spacing w:val="1"/>
        </w:rPr>
        <w:t>Th</w:t>
      </w:r>
      <w:r>
        <w:rPr>
          <w:rFonts w:ascii="Arial" w:hAnsi="Arial" w:cs="Arial"/>
          <w:color w:val="FF0000"/>
        </w:rPr>
        <w:t>e</w:t>
      </w:r>
      <w:r>
        <w:rPr>
          <w:rFonts w:ascii="Arial" w:hAnsi="Arial" w:cs="Arial"/>
          <w:color w:val="FF0000"/>
          <w:spacing w:val="-4"/>
        </w:rPr>
        <w:t xml:space="preserve"> </w:t>
      </w:r>
      <w:r>
        <w:rPr>
          <w:rFonts w:ascii="Arial" w:hAnsi="Arial" w:cs="Arial"/>
          <w:color w:val="FF0000"/>
        </w:rPr>
        <w:t>geot</w:t>
      </w:r>
      <w:r>
        <w:rPr>
          <w:rFonts w:ascii="Arial" w:hAnsi="Arial" w:cs="Arial"/>
          <w:color w:val="FF0000"/>
          <w:spacing w:val="1"/>
        </w:rPr>
        <w:t>e</w:t>
      </w:r>
      <w:r>
        <w:rPr>
          <w:rFonts w:ascii="Arial" w:hAnsi="Arial" w:cs="Arial"/>
          <w:color w:val="FF0000"/>
        </w:rPr>
        <w:t>xti</w:t>
      </w:r>
      <w:r>
        <w:rPr>
          <w:rFonts w:ascii="Arial" w:hAnsi="Arial" w:cs="Arial"/>
          <w:color w:val="FF0000"/>
          <w:spacing w:val="1"/>
        </w:rPr>
        <w:t>l</w:t>
      </w:r>
      <w:r>
        <w:rPr>
          <w:rFonts w:ascii="Arial" w:hAnsi="Arial" w:cs="Arial"/>
          <w:color w:val="FF0000"/>
        </w:rPr>
        <w:t>e</w:t>
      </w:r>
      <w:r>
        <w:rPr>
          <w:rFonts w:ascii="Arial" w:hAnsi="Arial" w:cs="Arial"/>
          <w:color w:val="FF0000"/>
          <w:spacing w:val="-9"/>
        </w:rPr>
        <w:t xml:space="preserve"> </w:t>
      </w:r>
      <w:r>
        <w:rPr>
          <w:rFonts w:ascii="Arial" w:hAnsi="Arial" w:cs="Arial"/>
          <w:color w:val="FF0000"/>
          <w:spacing w:val="2"/>
        </w:rPr>
        <w:t>s</w:t>
      </w:r>
      <w:r>
        <w:rPr>
          <w:rFonts w:ascii="Arial" w:hAnsi="Arial" w:cs="Arial"/>
          <w:color w:val="FF0000"/>
        </w:rPr>
        <w:t>hall</w:t>
      </w:r>
      <w:r>
        <w:rPr>
          <w:rFonts w:ascii="Arial" w:hAnsi="Arial" w:cs="Arial"/>
          <w:color w:val="FF0000"/>
          <w:spacing w:val="-3"/>
        </w:rPr>
        <w:t xml:space="preserve"> </w:t>
      </w:r>
      <w:r>
        <w:rPr>
          <w:rFonts w:ascii="Arial" w:hAnsi="Arial" w:cs="Arial"/>
          <w:color w:val="FF0000"/>
        </w:rPr>
        <w:t>fulfill</w:t>
      </w:r>
      <w:r>
        <w:rPr>
          <w:rFonts w:ascii="Arial" w:hAnsi="Arial" w:cs="Arial"/>
          <w:color w:val="FF0000"/>
          <w:spacing w:val="-4"/>
        </w:rPr>
        <w:t xml:space="preserve"> </w:t>
      </w:r>
      <w:r>
        <w:rPr>
          <w:rFonts w:ascii="Arial" w:hAnsi="Arial" w:cs="Arial"/>
          <w:color w:val="FF0000"/>
        </w:rPr>
        <w:t>t</w:t>
      </w:r>
      <w:r>
        <w:rPr>
          <w:rFonts w:ascii="Arial" w:hAnsi="Arial" w:cs="Arial"/>
          <w:color w:val="FF0000"/>
          <w:spacing w:val="1"/>
        </w:rPr>
        <w:t>h</w:t>
      </w:r>
      <w:r>
        <w:rPr>
          <w:rFonts w:ascii="Arial" w:hAnsi="Arial" w:cs="Arial"/>
          <w:color w:val="FF0000"/>
        </w:rPr>
        <w:t>e</w:t>
      </w:r>
      <w:r>
        <w:rPr>
          <w:rFonts w:ascii="Arial" w:hAnsi="Arial" w:cs="Arial"/>
          <w:color w:val="FF0000"/>
          <w:spacing w:val="-2"/>
        </w:rPr>
        <w:t xml:space="preserve"> </w:t>
      </w:r>
      <w:r>
        <w:rPr>
          <w:rFonts w:ascii="Arial" w:hAnsi="Arial" w:cs="Arial"/>
          <w:color w:val="FF0000"/>
        </w:rPr>
        <w:t>Intern</w:t>
      </w:r>
      <w:r>
        <w:rPr>
          <w:rFonts w:ascii="Arial" w:hAnsi="Arial" w:cs="Arial"/>
          <w:color w:val="FF0000"/>
          <w:spacing w:val="2"/>
        </w:rPr>
        <w:t>a</w:t>
      </w:r>
      <w:r>
        <w:rPr>
          <w:rFonts w:ascii="Arial" w:hAnsi="Arial" w:cs="Arial"/>
          <w:color w:val="FF0000"/>
        </w:rPr>
        <w:t>tional</w:t>
      </w:r>
      <w:r>
        <w:rPr>
          <w:rFonts w:ascii="Arial" w:hAnsi="Arial" w:cs="Arial"/>
          <w:color w:val="FF0000"/>
          <w:spacing w:val="-11"/>
        </w:rPr>
        <w:t xml:space="preserve"> </w:t>
      </w:r>
      <w:r>
        <w:rPr>
          <w:rFonts w:ascii="Arial" w:hAnsi="Arial" w:cs="Arial"/>
          <w:color w:val="FF0000"/>
        </w:rPr>
        <w:t>Classification</w:t>
      </w:r>
      <w:r>
        <w:rPr>
          <w:rFonts w:ascii="Arial" w:hAnsi="Arial" w:cs="Arial"/>
          <w:color w:val="FF0000"/>
          <w:spacing w:val="-13"/>
        </w:rPr>
        <w:t xml:space="preserve"> </w:t>
      </w:r>
      <w:r>
        <w:rPr>
          <w:rFonts w:ascii="Arial" w:hAnsi="Arial" w:cs="Arial"/>
          <w:color w:val="FF0000"/>
        </w:rPr>
        <w:t>(DIN</w:t>
      </w:r>
      <w:r>
        <w:rPr>
          <w:rFonts w:ascii="Arial" w:hAnsi="Arial" w:cs="Arial"/>
          <w:color w:val="FF0000"/>
          <w:spacing w:val="-5"/>
        </w:rPr>
        <w:t xml:space="preserve"> </w:t>
      </w:r>
      <w:r>
        <w:rPr>
          <w:rFonts w:ascii="Arial" w:hAnsi="Arial" w:cs="Arial"/>
          <w:color w:val="FF0000"/>
        </w:rPr>
        <w:t>5430</w:t>
      </w:r>
      <w:r>
        <w:rPr>
          <w:rFonts w:ascii="Arial" w:hAnsi="Arial" w:cs="Arial"/>
          <w:color w:val="FF0000"/>
          <w:spacing w:val="2"/>
        </w:rPr>
        <w:t>7</w:t>
      </w:r>
      <w:r>
        <w:rPr>
          <w:rFonts w:ascii="Arial" w:hAnsi="Arial" w:cs="Arial"/>
          <w:color w:val="FF0000"/>
        </w:rPr>
        <w:t>)</w:t>
      </w:r>
      <w:r>
        <w:rPr>
          <w:rFonts w:ascii="Arial" w:hAnsi="Arial" w:cs="Arial"/>
          <w:color w:val="FF0000"/>
          <w:spacing w:val="-6"/>
        </w:rPr>
        <w:t xml:space="preserve"> </w:t>
      </w:r>
      <w:r>
        <w:rPr>
          <w:rFonts w:ascii="Arial" w:hAnsi="Arial" w:cs="Arial"/>
          <w:color w:val="FF0000"/>
        </w:rPr>
        <w:t>Class</w:t>
      </w:r>
      <w:r>
        <w:rPr>
          <w:rFonts w:ascii="Arial" w:hAnsi="Arial" w:cs="Arial"/>
          <w:color w:val="FF0000"/>
          <w:spacing w:val="-4"/>
        </w:rPr>
        <w:t xml:space="preserve"> </w:t>
      </w:r>
      <w:r>
        <w:rPr>
          <w:rFonts w:ascii="Arial" w:hAnsi="Arial" w:cs="Arial"/>
          <w:color w:val="FF0000"/>
        </w:rPr>
        <w:t>4.</w:t>
      </w:r>
      <w:r>
        <w:rPr>
          <w:rFonts w:ascii="Arial" w:hAnsi="Arial" w:cs="Arial"/>
          <w:color w:val="FF0000"/>
          <w:spacing w:val="-3"/>
        </w:rPr>
        <w:t xml:space="preserve"> </w:t>
      </w:r>
      <w:r>
        <w:rPr>
          <w:rFonts w:ascii="Arial" w:hAnsi="Arial" w:cs="Arial"/>
          <w:color w:val="FF0000"/>
        </w:rPr>
        <w:t>The fabric</w:t>
      </w:r>
      <w:r>
        <w:rPr>
          <w:rFonts w:ascii="Arial" w:hAnsi="Arial" w:cs="Arial"/>
          <w:color w:val="FF0000"/>
          <w:spacing w:val="-6"/>
        </w:rPr>
        <w:t xml:space="preserve"> </w:t>
      </w:r>
      <w:r>
        <w:rPr>
          <w:rFonts w:ascii="Arial" w:hAnsi="Arial" w:cs="Arial"/>
          <w:color w:val="FF0000"/>
        </w:rPr>
        <w:t>shall</w:t>
      </w:r>
      <w:r>
        <w:rPr>
          <w:rFonts w:ascii="Arial" w:hAnsi="Arial" w:cs="Arial"/>
          <w:color w:val="FF0000"/>
          <w:spacing w:val="-3"/>
        </w:rPr>
        <w:t xml:space="preserve"> </w:t>
      </w:r>
      <w:r>
        <w:rPr>
          <w:rFonts w:ascii="Arial" w:hAnsi="Arial" w:cs="Arial"/>
          <w:color w:val="FF0000"/>
          <w:spacing w:val="1"/>
        </w:rPr>
        <w:t>b</w:t>
      </w:r>
      <w:r>
        <w:rPr>
          <w:rFonts w:ascii="Arial" w:hAnsi="Arial" w:cs="Arial"/>
          <w:color w:val="FF0000"/>
        </w:rPr>
        <w:t>e</w:t>
      </w:r>
      <w:r>
        <w:rPr>
          <w:rFonts w:ascii="Arial" w:hAnsi="Arial" w:cs="Arial"/>
          <w:color w:val="FF0000"/>
          <w:spacing w:val="-3"/>
        </w:rPr>
        <w:t xml:space="preserve"> </w:t>
      </w:r>
      <w:r>
        <w:rPr>
          <w:rFonts w:ascii="Arial" w:hAnsi="Arial" w:cs="Arial"/>
          <w:color w:val="FF0000"/>
        </w:rPr>
        <w:t>ma</w:t>
      </w:r>
      <w:r>
        <w:rPr>
          <w:rFonts w:ascii="Arial" w:hAnsi="Arial" w:cs="Arial"/>
          <w:color w:val="FF0000"/>
          <w:spacing w:val="1"/>
        </w:rPr>
        <w:t>n</w:t>
      </w:r>
      <w:r>
        <w:rPr>
          <w:rFonts w:ascii="Arial" w:hAnsi="Arial" w:cs="Arial"/>
          <w:color w:val="FF0000"/>
        </w:rPr>
        <w:t>ufactured</w:t>
      </w:r>
      <w:r>
        <w:rPr>
          <w:rFonts w:ascii="Arial" w:hAnsi="Arial" w:cs="Arial"/>
          <w:color w:val="FF0000"/>
          <w:spacing w:val="-13"/>
        </w:rPr>
        <w:t xml:space="preserve"> </w:t>
      </w:r>
      <w:r>
        <w:rPr>
          <w:rFonts w:ascii="Arial" w:hAnsi="Arial" w:cs="Arial"/>
          <w:color w:val="FF0000"/>
        </w:rPr>
        <w:t>with</w:t>
      </w:r>
      <w:r>
        <w:rPr>
          <w:rFonts w:ascii="Arial" w:hAnsi="Arial" w:cs="Arial"/>
          <w:color w:val="FF0000"/>
          <w:spacing w:val="-4"/>
        </w:rPr>
        <w:t xml:space="preserve"> </w:t>
      </w:r>
      <w:r>
        <w:rPr>
          <w:rFonts w:ascii="Arial" w:hAnsi="Arial" w:cs="Arial"/>
          <w:color w:val="FF0000"/>
          <w:spacing w:val="1"/>
        </w:rPr>
        <w:t>an</w:t>
      </w:r>
      <w:r>
        <w:rPr>
          <w:rFonts w:ascii="Arial" w:hAnsi="Arial" w:cs="Arial"/>
          <w:color w:val="FF0000"/>
        </w:rPr>
        <w:t>d</w:t>
      </w:r>
      <w:r>
        <w:rPr>
          <w:rFonts w:ascii="Arial" w:hAnsi="Arial" w:cs="Arial"/>
          <w:color w:val="FF0000"/>
          <w:spacing w:val="-4"/>
        </w:rPr>
        <w:t xml:space="preserve"> </w:t>
      </w:r>
      <w:r>
        <w:rPr>
          <w:rFonts w:ascii="Arial" w:hAnsi="Arial" w:cs="Arial"/>
          <w:color w:val="FF0000"/>
        </w:rPr>
        <w:t>preserve</w:t>
      </w:r>
      <w:r>
        <w:rPr>
          <w:rFonts w:ascii="Arial" w:hAnsi="Arial" w:cs="Arial"/>
          <w:color w:val="FF0000"/>
          <w:spacing w:val="-9"/>
        </w:rPr>
        <w:t xml:space="preserve"> </w:t>
      </w:r>
      <w:r>
        <w:rPr>
          <w:rFonts w:ascii="Arial" w:hAnsi="Arial" w:cs="Arial"/>
          <w:color w:val="FF0000"/>
        </w:rPr>
        <w:t>the</w:t>
      </w:r>
      <w:r>
        <w:rPr>
          <w:rFonts w:ascii="Arial" w:hAnsi="Arial" w:cs="Arial"/>
          <w:color w:val="FF0000"/>
          <w:spacing w:val="-2"/>
        </w:rPr>
        <w:t xml:space="preserve"> </w:t>
      </w:r>
      <w:r>
        <w:rPr>
          <w:rFonts w:ascii="Arial" w:hAnsi="Arial" w:cs="Arial"/>
          <w:color w:val="FF0000"/>
          <w:spacing w:val="1"/>
        </w:rPr>
        <w:t>f</w:t>
      </w:r>
      <w:r>
        <w:rPr>
          <w:rFonts w:ascii="Arial" w:hAnsi="Arial" w:cs="Arial"/>
          <w:color w:val="FF0000"/>
        </w:rPr>
        <w:t>ollowing</w:t>
      </w:r>
      <w:r>
        <w:rPr>
          <w:rFonts w:ascii="Arial" w:hAnsi="Arial" w:cs="Arial"/>
          <w:color w:val="FF0000"/>
          <w:spacing w:val="-8"/>
        </w:rPr>
        <w:t xml:space="preserve"> </w:t>
      </w:r>
      <w:r>
        <w:rPr>
          <w:rFonts w:ascii="Arial" w:hAnsi="Arial" w:cs="Arial"/>
          <w:color w:val="FF0000"/>
        </w:rPr>
        <w:t>mechanical</w:t>
      </w:r>
      <w:r>
        <w:rPr>
          <w:rFonts w:ascii="Arial" w:hAnsi="Arial" w:cs="Arial"/>
          <w:color w:val="FF0000"/>
          <w:spacing w:val="-10"/>
        </w:rPr>
        <w:t xml:space="preserve"> </w:t>
      </w:r>
      <w:r>
        <w:rPr>
          <w:rFonts w:ascii="Arial" w:hAnsi="Arial" w:cs="Arial"/>
          <w:color w:val="FF0000"/>
        </w:rPr>
        <w:t>prop</w:t>
      </w:r>
      <w:r>
        <w:rPr>
          <w:rFonts w:ascii="Arial" w:hAnsi="Arial" w:cs="Arial"/>
          <w:color w:val="FF0000"/>
          <w:spacing w:val="1"/>
        </w:rPr>
        <w:t>e</w:t>
      </w:r>
      <w:r>
        <w:rPr>
          <w:rFonts w:ascii="Arial" w:hAnsi="Arial" w:cs="Arial"/>
          <w:color w:val="FF0000"/>
        </w:rPr>
        <w:t>rties</w:t>
      </w:r>
      <w:r>
        <w:rPr>
          <w:rFonts w:ascii="Arial" w:hAnsi="Arial" w:cs="Arial"/>
          <w:color w:val="FF0000"/>
          <w:spacing w:val="-9"/>
        </w:rPr>
        <w:t xml:space="preserve"> </w:t>
      </w:r>
      <w:r>
        <w:rPr>
          <w:rFonts w:ascii="Arial" w:hAnsi="Arial" w:cs="Arial"/>
          <w:color w:val="FF0000"/>
        </w:rPr>
        <w:t>according</w:t>
      </w:r>
      <w:r>
        <w:rPr>
          <w:rFonts w:ascii="Arial" w:hAnsi="Arial" w:cs="Arial"/>
          <w:color w:val="FF0000"/>
          <w:spacing w:val="-10"/>
        </w:rPr>
        <w:t xml:space="preserve"> </w:t>
      </w:r>
      <w:r>
        <w:rPr>
          <w:rFonts w:ascii="Arial" w:hAnsi="Arial" w:cs="Arial"/>
          <w:color w:val="FF0000"/>
        </w:rPr>
        <w:t>to</w:t>
      </w:r>
      <w:r>
        <w:rPr>
          <w:rFonts w:ascii="Arial" w:hAnsi="Arial" w:cs="Arial"/>
          <w:color w:val="FF0000"/>
          <w:spacing w:val="-2"/>
        </w:rPr>
        <w:t xml:space="preserve"> </w:t>
      </w:r>
      <w:r>
        <w:rPr>
          <w:rFonts w:ascii="Arial" w:hAnsi="Arial" w:cs="Arial"/>
          <w:color w:val="FF0000"/>
          <w:spacing w:val="1"/>
        </w:rPr>
        <w:t xml:space="preserve">DIN </w:t>
      </w:r>
      <w:r>
        <w:rPr>
          <w:rFonts w:ascii="Arial" w:hAnsi="Arial" w:cs="Arial"/>
          <w:color w:val="FF0000"/>
        </w:rPr>
        <w:t>54307</w:t>
      </w:r>
    </w:p>
    <w:p w:rsidR="0021687F" w:rsidRDefault="0021687F" w:rsidP="0021687F">
      <w:pPr>
        <w:pStyle w:val="ListParagraph"/>
        <w:spacing w:before="9" w:line="140" w:lineRule="exact"/>
        <w:rPr>
          <w:rFonts w:ascii="Arial" w:hAnsi="Arial" w:cs="Arial"/>
          <w:color w:val="FF0000"/>
        </w:rPr>
      </w:pPr>
    </w:p>
    <w:p w:rsidR="0021687F" w:rsidRDefault="0021687F" w:rsidP="0021687F">
      <w:pPr>
        <w:pStyle w:val="ListParagraph"/>
        <w:spacing w:line="200" w:lineRule="exact"/>
        <w:rPr>
          <w:rFonts w:ascii="Arial" w:hAnsi="Arial" w:cs="Arial"/>
          <w:color w:val="FF0000"/>
        </w:rPr>
      </w:pPr>
    </w:p>
    <w:p w:rsidR="0021687F" w:rsidRDefault="0021687F" w:rsidP="0021687F">
      <w:pPr>
        <w:pStyle w:val="ListParagraph"/>
        <w:rPr>
          <w:rFonts w:ascii="Arial" w:hAnsi="Arial" w:cs="Arial"/>
          <w:color w:val="FF0000"/>
        </w:rPr>
      </w:pPr>
      <w:r>
        <w:rPr>
          <w:rFonts w:ascii="Arial" w:hAnsi="Arial" w:cs="Arial"/>
          <w:b/>
          <w:bCs/>
          <w:color w:val="FF0000"/>
        </w:rPr>
        <w:t>Description                                        Pr</w:t>
      </w:r>
      <w:r>
        <w:rPr>
          <w:rFonts w:ascii="Arial" w:hAnsi="Arial" w:cs="Arial"/>
          <w:b/>
          <w:bCs/>
          <w:color w:val="FF0000"/>
          <w:spacing w:val="1"/>
        </w:rPr>
        <w:t>o</w:t>
      </w:r>
      <w:r>
        <w:rPr>
          <w:rFonts w:ascii="Arial" w:hAnsi="Arial" w:cs="Arial"/>
          <w:b/>
          <w:bCs/>
          <w:color w:val="FF0000"/>
        </w:rPr>
        <w:t>pe</w:t>
      </w:r>
      <w:r>
        <w:rPr>
          <w:rFonts w:ascii="Arial" w:hAnsi="Arial" w:cs="Arial"/>
          <w:b/>
          <w:bCs/>
          <w:color w:val="FF0000"/>
          <w:spacing w:val="1"/>
        </w:rPr>
        <w:t>r</w:t>
      </w:r>
      <w:r>
        <w:rPr>
          <w:rFonts w:ascii="Arial" w:hAnsi="Arial" w:cs="Arial"/>
          <w:b/>
          <w:bCs/>
          <w:color w:val="FF0000"/>
        </w:rPr>
        <w:t>ty</w:t>
      </w:r>
    </w:p>
    <w:p w:rsidR="0021687F" w:rsidRDefault="0021687F" w:rsidP="0021687F">
      <w:pPr>
        <w:pStyle w:val="ListParagraph"/>
        <w:spacing w:before="10"/>
        <w:rPr>
          <w:rFonts w:ascii="Arial" w:hAnsi="Arial" w:cs="Arial"/>
          <w:color w:val="FF0000"/>
        </w:rPr>
      </w:pPr>
      <w:r>
        <w:rPr>
          <w:rFonts w:ascii="Arial" w:hAnsi="Arial" w:cs="Arial"/>
          <w:color w:val="FF0000"/>
        </w:rPr>
        <w:t>Weight</w:t>
      </w:r>
      <w:r>
        <w:rPr>
          <w:rFonts w:ascii="Arial" w:hAnsi="Arial" w:cs="Arial"/>
          <w:color w:val="FF0000"/>
          <w:spacing w:val="-5"/>
        </w:rPr>
        <w:t xml:space="preserve"> </w:t>
      </w:r>
      <w:r>
        <w:rPr>
          <w:rFonts w:ascii="Arial" w:hAnsi="Arial" w:cs="Arial"/>
          <w:color w:val="FF0000"/>
          <w:spacing w:val="1"/>
        </w:rPr>
        <w:t>o</w:t>
      </w:r>
      <w:r>
        <w:rPr>
          <w:rFonts w:ascii="Arial" w:hAnsi="Arial" w:cs="Arial"/>
          <w:color w:val="FF0000"/>
        </w:rPr>
        <w:t>f</w:t>
      </w:r>
      <w:r>
        <w:rPr>
          <w:rFonts w:ascii="Arial" w:hAnsi="Arial" w:cs="Arial"/>
          <w:color w:val="FF0000"/>
          <w:spacing w:val="-2"/>
        </w:rPr>
        <w:t xml:space="preserve"> </w:t>
      </w:r>
      <w:r>
        <w:rPr>
          <w:rFonts w:ascii="Arial" w:hAnsi="Arial" w:cs="Arial"/>
          <w:color w:val="FF0000"/>
        </w:rPr>
        <w:t>cloth                                    Min.</w:t>
      </w:r>
      <w:r>
        <w:rPr>
          <w:rFonts w:ascii="Arial" w:hAnsi="Arial" w:cs="Arial"/>
          <w:color w:val="FF0000"/>
          <w:spacing w:val="-4"/>
        </w:rPr>
        <w:t xml:space="preserve"> </w:t>
      </w:r>
      <w:r>
        <w:rPr>
          <w:rFonts w:ascii="Arial" w:hAnsi="Arial" w:cs="Arial"/>
          <w:color w:val="FF0000"/>
        </w:rPr>
        <w:t>300g/</w:t>
      </w:r>
      <w:r>
        <w:rPr>
          <w:rFonts w:ascii="Arial" w:hAnsi="Arial" w:cs="Arial"/>
          <w:color w:val="FF0000"/>
          <w:spacing w:val="1"/>
        </w:rPr>
        <w:t>m</w:t>
      </w:r>
      <w:r>
        <w:rPr>
          <w:rFonts w:ascii="Arial" w:hAnsi="Arial" w:cs="Arial"/>
          <w:color w:val="FF0000"/>
        </w:rPr>
        <w:t>²</w:t>
      </w:r>
    </w:p>
    <w:p w:rsidR="0021687F" w:rsidRDefault="0021687F" w:rsidP="0021687F">
      <w:pPr>
        <w:pStyle w:val="ListParagraph"/>
        <w:spacing w:before="1" w:line="230" w:lineRule="auto"/>
        <w:ind w:right="3412"/>
        <w:rPr>
          <w:rFonts w:ascii="Arial" w:hAnsi="Arial" w:cs="Arial"/>
          <w:color w:val="FF0000"/>
          <w:spacing w:val="1"/>
        </w:rPr>
      </w:pPr>
      <w:r>
        <w:rPr>
          <w:rFonts w:ascii="Arial" w:hAnsi="Arial" w:cs="Arial"/>
          <w:color w:val="FF0000"/>
        </w:rPr>
        <w:t>Tensile</w:t>
      </w:r>
      <w:r>
        <w:rPr>
          <w:rFonts w:ascii="Arial" w:hAnsi="Arial" w:cs="Arial"/>
          <w:color w:val="FF0000"/>
          <w:spacing w:val="-7"/>
        </w:rPr>
        <w:t xml:space="preserve"> </w:t>
      </w:r>
      <w:r>
        <w:rPr>
          <w:rFonts w:ascii="Arial" w:hAnsi="Arial" w:cs="Arial"/>
          <w:color w:val="FF0000"/>
        </w:rPr>
        <w:t>strength</w:t>
      </w:r>
      <w:r>
        <w:rPr>
          <w:rFonts w:ascii="Arial" w:hAnsi="Arial" w:cs="Arial"/>
          <w:color w:val="FF0000"/>
          <w:spacing w:val="-7"/>
        </w:rPr>
        <w:t xml:space="preserve"> </w:t>
      </w:r>
      <w:r>
        <w:rPr>
          <w:rFonts w:ascii="Arial" w:hAnsi="Arial" w:cs="Arial"/>
          <w:color w:val="FF0000"/>
        </w:rPr>
        <w:t xml:space="preserve">in:  </w:t>
      </w:r>
      <w:r>
        <w:rPr>
          <w:rFonts w:ascii="Arial" w:hAnsi="Arial" w:cs="Arial"/>
          <w:color w:val="FF0000"/>
          <w:spacing w:val="47"/>
        </w:rPr>
        <w:t> </w:t>
      </w:r>
      <w:r>
        <w:rPr>
          <w:rFonts w:ascii="Arial" w:hAnsi="Arial" w:cs="Arial"/>
          <w:color w:val="FF0000"/>
        </w:rPr>
        <w:t>a)</w:t>
      </w:r>
      <w:r>
        <w:rPr>
          <w:rFonts w:ascii="Arial" w:hAnsi="Arial" w:cs="Arial"/>
          <w:color w:val="FF0000"/>
          <w:spacing w:val="-2"/>
        </w:rPr>
        <w:t xml:space="preserve"> </w:t>
      </w:r>
      <w:r>
        <w:rPr>
          <w:rFonts w:ascii="Arial" w:hAnsi="Arial" w:cs="Arial"/>
          <w:color w:val="FF0000"/>
          <w:spacing w:val="1"/>
        </w:rPr>
        <w:t>wa</w:t>
      </w:r>
      <w:r>
        <w:rPr>
          <w:rFonts w:ascii="Arial" w:hAnsi="Arial" w:cs="Arial"/>
          <w:color w:val="FF0000"/>
        </w:rPr>
        <w:t>rp:             Min</w:t>
      </w:r>
      <w:r>
        <w:rPr>
          <w:rFonts w:ascii="Arial" w:hAnsi="Arial" w:cs="Arial"/>
          <w:color w:val="FF0000"/>
          <w:spacing w:val="-3"/>
        </w:rPr>
        <w:t xml:space="preserve"> </w:t>
      </w:r>
      <w:r>
        <w:rPr>
          <w:rFonts w:ascii="Arial" w:hAnsi="Arial" w:cs="Arial"/>
          <w:color w:val="FF0000"/>
        </w:rPr>
        <w:t>20</w:t>
      </w:r>
      <w:r>
        <w:rPr>
          <w:rFonts w:ascii="Arial" w:hAnsi="Arial" w:cs="Arial"/>
          <w:color w:val="FF0000"/>
          <w:spacing w:val="-2"/>
        </w:rPr>
        <w:t xml:space="preserve"> </w:t>
      </w:r>
      <w:proofErr w:type="spellStart"/>
      <w:r>
        <w:rPr>
          <w:rFonts w:ascii="Arial" w:hAnsi="Arial" w:cs="Arial"/>
          <w:color w:val="FF0000"/>
          <w:spacing w:val="1"/>
        </w:rPr>
        <w:t>k</w:t>
      </w:r>
      <w:r>
        <w:rPr>
          <w:rFonts w:ascii="Arial" w:hAnsi="Arial" w:cs="Arial"/>
          <w:color w:val="FF0000"/>
        </w:rPr>
        <w:t>N</w:t>
      </w:r>
      <w:proofErr w:type="spellEnd"/>
      <w:r>
        <w:rPr>
          <w:rFonts w:ascii="Arial" w:hAnsi="Arial" w:cs="Arial"/>
          <w:color w:val="FF0000"/>
          <w:spacing w:val="1"/>
        </w:rPr>
        <w:t xml:space="preserve">/m </w:t>
      </w:r>
    </w:p>
    <w:p w:rsidR="0021687F" w:rsidRDefault="0021687F" w:rsidP="0021687F">
      <w:pPr>
        <w:pStyle w:val="ListParagraph"/>
        <w:spacing w:before="1" w:line="230" w:lineRule="auto"/>
        <w:ind w:right="3412"/>
        <w:rPr>
          <w:rFonts w:ascii="Arial" w:hAnsi="Arial" w:cs="Arial"/>
          <w:color w:val="FF0000"/>
        </w:rPr>
      </w:pPr>
      <w:r>
        <w:rPr>
          <w:rFonts w:ascii="Arial" w:hAnsi="Arial" w:cs="Arial"/>
          <w:color w:val="FF0000"/>
          <w:spacing w:val="1"/>
        </w:rPr>
        <w:t>                                  b</w:t>
      </w:r>
      <w:r>
        <w:rPr>
          <w:rFonts w:ascii="Arial" w:hAnsi="Arial" w:cs="Arial"/>
          <w:color w:val="FF0000"/>
        </w:rPr>
        <w:t>)</w:t>
      </w:r>
      <w:r>
        <w:rPr>
          <w:rFonts w:ascii="Arial" w:hAnsi="Arial" w:cs="Arial"/>
          <w:color w:val="FF0000"/>
          <w:spacing w:val="-3"/>
        </w:rPr>
        <w:t xml:space="preserve"> </w:t>
      </w:r>
      <w:proofErr w:type="gramStart"/>
      <w:r>
        <w:rPr>
          <w:rFonts w:ascii="Arial" w:hAnsi="Arial" w:cs="Arial"/>
          <w:color w:val="FF0000"/>
        </w:rPr>
        <w:t>we</w:t>
      </w:r>
      <w:r>
        <w:rPr>
          <w:rFonts w:ascii="Arial" w:hAnsi="Arial" w:cs="Arial"/>
          <w:color w:val="FF0000"/>
          <w:spacing w:val="1"/>
        </w:rPr>
        <w:t>f</w:t>
      </w:r>
      <w:r>
        <w:rPr>
          <w:rFonts w:ascii="Arial" w:hAnsi="Arial" w:cs="Arial"/>
          <w:color w:val="FF0000"/>
        </w:rPr>
        <w:t>t</w:t>
      </w:r>
      <w:proofErr w:type="gramEnd"/>
      <w:r>
        <w:rPr>
          <w:rFonts w:ascii="Arial" w:hAnsi="Arial" w:cs="Arial"/>
          <w:color w:val="FF0000"/>
        </w:rPr>
        <w:t>:              Min</w:t>
      </w:r>
      <w:r>
        <w:rPr>
          <w:rFonts w:ascii="Arial" w:hAnsi="Arial" w:cs="Arial"/>
          <w:color w:val="FF0000"/>
          <w:spacing w:val="-3"/>
        </w:rPr>
        <w:t xml:space="preserve"> </w:t>
      </w:r>
      <w:r>
        <w:rPr>
          <w:rFonts w:ascii="Arial" w:hAnsi="Arial" w:cs="Arial"/>
          <w:color w:val="FF0000"/>
        </w:rPr>
        <w:t>20</w:t>
      </w:r>
      <w:r>
        <w:rPr>
          <w:rFonts w:ascii="Arial" w:hAnsi="Arial" w:cs="Arial"/>
          <w:color w:val="FF0000"/>
          <w:spacing w:val="-2"/>
        </w:rPr>
        <w:t xml:space="preserve"> </w:t>
      </w:r>
      <w:proofErr w:type="spellStart"/>
      <w:r>
        <w:rPr>
          <w:rFonts w:ascii="Arial" w:hAnsi="Arial" w:cs="Arial"/>
          <w:color w:val="FF0000"/>
          <w:spacing w:val="1"/>
        </w:rPr>
        <w:t>k</w:t>
      </w:r>
      <w:r>
        <w:rPr>
          <w:rFonts w:ascii="Arial" w:hAnsi="Arial" w:cs="Arial"/>
          <w:color w:val="FF0000"/>
        </w:rPr>
        <w:t>N</w:t>
      </w:r>
      <w:proofErr w:type="spellEnd"/>
      <w:r>
        <w:rPr>
          <w:rFonts w:ascii="Arial" w:hAnsi="Arial" w:cs="Arial"/>
          <w:color w:val="FF0000"/>
          <w:spacing w:val="1"/>
        </w:rPr>
        <w:t>/m</w:t>
      </w:r>
    </w:p>
    <w:p w:rsidR="0021687F" w:rsidRDefault="0021687F" w:rsidP="0021687F">
      <w:pPr>
        <w:pStyle w:val="ListParagraph"/>
        <w:rPr>
          <w:rFonts w:ascii="Arial" w:hAnsi="Arial" w:cs="Arial"/>
          <w:color w:val="FF0000"/>
        </w:rPr>
      </w:pPr>
      <w:r>
        <w:rPr>
          <w:rFonts w:ascii="Arial" w:hAnsi="Arial" w:cs="Arial"/>
          <w:color w:val="FF0000"/>
        </w:rPr>
        <w:t>Elongation</w:t>
      </w:r>
      <w:r>
        <w:rPr>
          <w:rFonts w:ascii="Arial" w:hAnsi="Arial" w:cs="Arial"/>
          <w:color w:val="FF0000"/>
          <w:spacing w:val="-10"/>
        </w:rPr>
        <w:t xml:space="preserve"> </w:t>
      </w:r>
      <w:r>
        <w:rPr>
          <w:rFonts w:ascii="Arial" w:hAnsi="Arial" w:cs="Arial"/>
          <w:color w:val="FF0000"/>
        </w:rPr>
        <w:t>at</w:t>
      </w:r>
      <w:r>
        <w:rPr>
          <w:rFonts w:ascii="Arial" w:hAnsi="Arial" w:cs="Arial"/>
          <w:color w:val="FF0000"/>
          <w:spacing w:val="-2"/>
        </w:rPr>
        <w:t xml:space="preserve"> </w:t>
      </w:r>
      <w:r>
        <w:rPr>
          <w:rFonts w:ascii="Arial" w:hAnsi="Arial" w:cs="Arial"/>
          <w:color w:val="FF0000"/>
        </w:rPr>
        <w:t>break:</w:t>
      </w:r>
      <w:r>
        <w:rPr>
          <w:rFonts w:ascii="Arial" w:hAnsi="Arial" w:cs="Arial"/>
          <w:color w:val="FF0000"/>
          <w:spacing w:val="44"/>
        </w:rPr>
        <w:t xml:space="preserve"> </w:t>
      </w:r>
      <w:r>
        <w:rPr>
          <w:rFonts w:ascii="Arial" w:hAnsi="Arial" w:cs="Arial"/>
          <w:color w:val="FF0000"/>
        </w:rPr>
        <w:t>a)</w:t>
      </w:r>
      <w:r>
        <w:rPr>
          <w:rFonts w:ascii="Arial" w:hAnsi="Arial" w:cs="Arial"/>
          <w:color w:val="FF0000"/>
          <w:spacing w:val="-2"/>
        </w:rPr>
        <w:t xml:space="preserve"> </w:t>
      </w:r>
      <w:r>
        <w:rPr>
          <w:rFonts w:ascii="Arial" w:hAnsi="Arial" w:cs="Arial"/>
          <w:color w:val="FF0000"/>
        </w:rPr>
        <w:t>w</w:t>
      </w:r>
      <w:r>
        <w:rPr>
          <w:rFonts w:ascii="Arial" w:hAnsi="Arial" w:cs="Arial"/>
          <w:color w:val="FF0000"/>
          <w:spacing w:val="2"/>
        </w:rPr>
        <w:t>a</w:t>
      </w:r>
      <w:r>
        <w:rPr>
          <w:rFonts w:ascii="Arial" w:hAnsi="Arial" w:cs="Arial"/>
          <w:color w:val="FF0000"/>
        </w:rPr>
        <w:t>rp:             Min</w:t>
      </w:r>
      <w:r>
        <w:rPr>
          <w:rFonts w:ascii="Arial" w:hAnsi="Arial" w:cs="Arial"/>
          <w:color w:val="FF0000"/>
          <w:spacing w:val="-3"/>
        </w:rPr>
        <w:t xml:space="preserve"> </w:t>
      </w:r>
      <w:r>
        <w:rPr>
          <w:rFonts w:ascii="Arial" w:hAnsi="Arial" w:cs="Arial"/>
          <w:color w:val="FF0000"/>
        </w:rPr>
        <w:t>50%</w:t>
      </w:r>
    </w:p>
    <w:p w:rsidR="0021687F" w:rsidRDefault="0021687F" w:rsidP="0021687F">
      <w:pPr>
        <w:pStyle w:val="ListParagraph"/>
        <w:ind w:right="3563"/>
        <w:rPr>
          <w:rFonts w:ascii="Arial" w:hAnsi="Arial" w:cs="Arial"/>
          <w:color w:val="FF0000"/>
        </w:rPr>
      </w:pPr>
      <w:r>
        <w:rPr>
          <w:rFonts w:ascii="Arial" w:hAnsi="Arial" w:cs="Arial"/>
          <w:color w:val="FF0000"/>
        </w:rPr>
        <w:t>                                  b)</w:t>
      </w:r>
      <w:r>
        <w:rPr>
          <w:rFonts w:ascii="Arial" w:hAnsi="Arial" w:cs="Arial"/>
          <w:color w:val="FF0000"/>
          <w:spacing w:val="-3"/>
        </w:rPr>
        <w:t xml:space="preserve"> </w:t>
      </w:r>
      <w:proofErr w:type="gramStart"/>
      <w:r>
        <w:rPr>
          <w:rFonts w:ascii="Arial" w:hAnsi="Arial" w:cs="Arial"/>
          <w:color w:val="FF0000"/>
          <w:spacing w:val="1"/>
        </w:rPr>
        <w:t>w</w:t>
      </w:r>
      <w:r>
        <w:rPr>
          <w:rFonts w:ascii="Arial" w:hAnsi="Arial" w:cs="Arial"/>
          <w:color w:val="FF0000"/>
        </w:rPr>
        <w:t>eft</w:t>
      </w:r>
      <w:proofErr w:type="gramEnd"/>
      <w:r>
        <w:rPr>
          <w:rFonts w:ascii="Arial" w:hAnsi="Arial" w:cs="Arial"/>
          <w:color w:val="FF0000"/>
        </w:rPr>
        <w:t>:              Min</w:t>
      </w:r>
      <w:r>
        <w:rPr>
          <w:rFonts w:ascii="Arial" w:hAnsi="Arial" w:cs="Arial"/>
          <w:color w:val="FF0000"/>
          <w:spacing w:val="-3"/>
        </w:rPr>
        <w:t xml:space="preserve"> </w:t>
      </w:r>
      <w:r>
        <w:rPr>
          <w:rFonts w:ascii="Arial" w:hAnsi="Arial" w:cs="Arial"/>
          <w:color w:val="FF0000"/>
        </w:rPr>
        <w:t xml:space="preserve">50% </w:t>
      </w:r>
    </w:p>
    <w:p w:rsidR="0021687F" w:rsidRDefault="0021687F" w:rsidP="0021687F">
      <w:pPr>
        <w:pStyle w:val="ListParagraph"/>
        <w:ind w:right="3563"/>
        <w:rPr>
          <w:rFonts w:ascii="Arial" w:hAnsi="Arial" w:cs="Arial"/>
          <w:color w:val="FF0000"/>
        </w:rPr>
      </w:pPr>
      <w:r>
        <w:rPr>
          <w:rFonts w:ascii="Arial" w:hAnsi="Arial" w:cs="Arial"/>
          <w:color w:val="FF0000"/>
        </w:rPr>
        <w:t>Penetration</w:t>
      </w:r>
      <w:r>
        <w:rPr>
          <w:rFonts w:ascii="Arial" w:hAnsi="Arial" w:cs="Arial"/>
          <w:color w:val="FF0000"/>
          <w:spacing w:val="-11"/>
        </w:rPr>
        <w:t xml:space="preserve"> </w:t>
      </w:r>
      <w:r>
        <w:rPr>
          <w:rFonts w:ascii="Arial" w:hAnsi="Arial" w:cs="Arial"/>
          <w:color w:val="FF0000"/>
        </w:rPr>
        <w:t>strength:                           Min.</w:t>
      </w:r>
      <w:r>
        <w:rPr>
          <w:rFonts w:ascii="Arial" w:hAnsi="Arial" w:cs="Arial"/>
          <w:color w:val="FF0000"/>
          <w:spacing w:val="-4"/>
        </w:rPr>
        <w:t xml:space="preserve"> </w:t>
      </w:r>
      <w:r>
        <w:rPr>
          <w:rFonts w:ascii="Arial" w:hAnsi="Arial" w:cs="Arial"/>
          <w:color w:val="FF0000"/>
        </w:rPr>
        <w:t>3.3</w:t>
      </w:r>
      <w:r>
        <w:rPr>
          <w:rFonts w:ascii="Arial" w:hAnsi="Arial" w:cs="Arial"/>
          <w:color w:val="FF0000"/>
          <w:spacing w:val="-2"/>
        </w:rPr>
        <w:t xml:space="preserve"> </w:t>
      </w:r>
      <w:proofErr w:type="spellStart"/>
      <w:proofErr w:type="gramStart"/>
      <w:r>
        <w:rPr>
          <w:rFonts w:ascii="Arial" w:hAnsi="Arial" w:cs="Arial"/>
          <w:color w:val="FF0000"/>
        </w:rPr>
        <w:t>kN</w:t>
      </w:r>
      <w:proofErr w:type="spellEnd"/>
      <w:proofErr w:type="gramEnd"/>
    </w:p>
    <w:p w:rsidR="0021687F" w:rsidRDefault="0021687F" w:rsidP="0021687F">
      <w:pPr>
        <w:ind w:left="720"/>
        <w:rPr>
          <w:rFonts w:ascii="Arial" w:hAnsi="Arial" w:cs="Arial"/>
          <w:color w:val="1F497D"/>
        </w:rPr>
      </w:pPr>
    </w:p>
    <w:p w:rsidR="0021687F" w:rsidRDefault="0021687F" w:rsidP="0021687F">
      <w:pPr>
        <w:pStyle w:val="ListParagraph"/>
        <w:numPr>
          <w:ilvl w:val="0"/>
          <w:numId w:val="3"/>
        </w:numPr>
        <w:rPr>
          <w:rFonts w:ascii="Arial" w:hAnsi="Arial" w:cs="Arial"/>
        </w:rPr>
      </w:pPr>
      <w:r>
        <w:rPr>
          <w:rFonts w:ascii="Arial" w:hAnsi="Arial" w:cs="Arial"/>
        </w:rPr>
        <w:t xml:space="preserve">BOQ item for Fill, grade &amp; compaction for Runway, Turning Pads, Apron, Taxiway </w:t>
      </w:r>
      <w:proofErr w:type="gramStart"/>
      <w:r w:rsidR="00E70D0A">
        <w:rPr>
          <w:rFonts w:ascii="Arial" w:hAnsi="Arial" w:cs="Arial"/>
        </w:rPr>
        <w:t>etc.</w:t>
      </w:r>
      <w:proofErr w:type="gramEnd"/>
      <w:r>
        <w:rPr>
          <w:rFonts w:ascii="Arial" w:hAnsi="Arial" w:cs="Arial"/>
        </w:rPr>
        <w:t xml:space="preserve"> .. </w:t>
      </w:r>
      <w:proofErr w:type="gramStart"/>
      <w:r>
        <w:rPr>
          <w:rFonts w:ascii="Arial" w:hAnsi="Arial" w:cs="Arial"/>
        </w:rPr>
        <w:t>is</w:t>
      </w:r>
      <w:proofErr w:type="gramEnd"/>
      <w:r>
        <w:rPr>
          <w:rFonts w:ascii="Arial" w:hAnsi="Arial" w:cs="Arial"/>
        </w:rPr>
        <w:t xml:space="preserve"> not included in the </w:t>
      </w:r>
      <w:proofErr w:type="spellStart"/>
      <w:r>
        <w:rPr>
          <w:rFonts w:ascii="Arial" w:hAnsi="Arial" w:cs="Arial"/>
        </w:rPr>
        <w:t>Funadhoo</w:t>
      </w:r>
      <w:proofErr w:type="spellEnd"/>
      <w:r>
        <w:rPr>
          <w:rFonts w:ascii="Arial" w:hAnsi="Arial" w:cs="Arial"/>
        </w:rPr>
        <w:t xml:space="preserve"> BOQ, where as it is included in the </w:t>
      </w:r>
      <w:proofErr w:type="spellStart"/>
      <w:r>
        <w:rPr>
          <w:rFonts w:ascii="Arial" w:hAnsi="Arial" w:cs="Arial"/>
        </w:rPr>
        <w:t>Kulhudhuffusi</w:t>
      </w:r>
      <w:proofErr w:type="spellEnd"/>
      <w:r>
        <w:rPr>
          <w:rFonts w:ascii="Arial" w:hAnsi="Arial" w:cs="Arial"/>
        </w:rPr>
        <w:t xml:space="preserve"> BOQ.</w:t>
      </w:r>
    </w:p>
    <w:p w:rsidR="0021687F" w:rsidRDefault="0021687F" w:rsidP="0021687F">
      <w:pPr>
        <w:ind w:left="720"/>
        <w:rPr>
          <w:rFonts w:ascii="Arial" w:hAnsi="Arial" w:cs="Arial"/>
          <w:color w:val="FF0000"/>
        </w:rPr>
      </w:pPr>
      <w:r>
        <w:rPr>
          <w:rFonts w:ascii="Arial" w:hAnsi="Arial" w:cs="Arial"/>
          <w:color w:val="FF0000"/>
        </w:rPr>
        <w:t xml:space="preserve">Not required for </w:t>
      </w:r>
      <w:proofErr w:type="spellStart"/>
      <w:r>
        <w:rPr>
          <w:rFonts w:ascii="Arial" w:hAnsi="Arial" w:cs="Arial"/>
          <w:color w:val="FF0000"/>
        </w:rPr>
        <w:t>Funadhoo</w:t>
      </w:r>
      <w:proofErr w:type="spellEnd"/>
      <w:r>
        <w:rPr>
          <w:rFonts w:ascii="Arial" w:hAnsi="Arial" w:cs="Arial"/>
          <w:color w:val="FF0000"/>
        </w:rPr>
        <w:t>.</w:t>
      </w:r>
    </w:p>
    <w:p w:rsidR="0021687F" w:rsidRDefault="0021687F" w:rsidP="0021687F">
      <w:pPr>
        <w:ind w:left="720"/>
        <w:rPr>
          <w:rFonts w:ascii="Arial" w:hAnsi="Arial" w:cs="Arial"/>
          <w:color w:val="FF0000"/>
        </w:rPr>
      </w:pPr>
    </w:p>
    <w:p w:rsidR="0021687F" w:rsidRPr="0021687F" w:rsidRDefault="0021687F" w:rsidP="0021687F">
      <w:pPr>
        <w:spacing w:before="100" w:beforeAutospacing="1" w:after="100" w:afterAutospacing="1"/>
        <w:ind w:left="720"/>
        <w:rPr>
          <w:rFonts w:ascii="Arial" w:hAnsi="Arial" w:cs="Arial"/>
          <w:sz w:val="22"/>
          <w:szCs w:val="22"/>
        </w:rPr>
      </w:pPr>
      <w:r w:rsidRPr="0021687F">
        <w:rPr>
          <w:rFonts w:ascii="Arial" w:hAnsi="Arial" w:cs="Arial"/>
          <w:sz w:val="22"/>
          <w:szCs w:val="22"/>
        </w:rPr>
        <w:t>In the letter of bid and the contract data, it says that the bidders have to bid for the lump sum price. However, it is requested to amend this clause as a Measured - Price contract as the sea bed profile is unknown at this stage and therefore, it is difficult to check the quantities given in the BOQ. </w:t>
      </w:r>
    </w:p>
    <w:p w:rsidR="0021687F" w:rsidRDefault="0021687F" w:rsidP="0021687F">
      <w:pPr>
        <w:ind w:left="720"/>
        <w:rPr>
          <w:rFonts w:eastAsia="Times New Roman"/>
          <w:color w:val="FF0000"/>
        </w:rPr>
      </w:pPr>
      <w:proofErr w:type="spellStart"/>
      <w:r>
        <w:rPr>
          <w:rFonts w:eastAsia="Times New Roman"/>
          <w:color w:val="FF0000"/>
        </w:rPr>
        <w:t>Ans</w:t>
      </w:r>
      <w:proofErr w:type="spellEnd"/>
      <w:r>
        <w:rPr>
          <w:rFonts w:eastAsia="Times New Roman"/>
          <w:color w:val="FF0000"/>
        </w:rPr>
        <w:t>: Based on variation of the quantity the issue will be discussed with the Contractor upon completion of the detail survey and EIA report is approved.</w:t>
      </w:r>
    </w:p>
    <w:p w:rsidR="00E70D0A" w:rsidRDefault="00E70D0A" w:rsidP="0021687F">
      <w:pPr>
        <w:ind w:left="720"/>
        <w:rPr>
          <w:rFonts w:ascii="Arial" w:hAnsi="Arial" w:cs="Arial"/>
          <w:color w:val="FF0000"/>
        </w:rPr>
      </w:pPr>
    </w:p>
    <w:p w:rsidR="00E70D0A" w:rsidRDefault="0021687F" w:rsidP="00E70D0A">
      <w:pPr>
        <w:pStyle w:val="ListParagraph"/>
        <w:numPr>
          <w:ilvl w:val="0"/>
          <w:numId w:val="3"/>
        </w:numPr>
        <w:rPr>
          <w:rFonts w:ascii="Arial" w:hAnsi="Arial" w:cs="Arial"/>
        </w:rPr>
      </w:pPr>
      <w:r w:rsidRPr="0021687F">
        <w:rPr>
          <w:rFonts w:ascii="Arial" w:hAnsi="Arial" w:cs="Arial"/>
        </w:rPr>
        <w:t>In the letter of bid and the contract data, it says that the bidders have to bid for the lump sum price. However, it is requested to amend this clause as a Measured - Price contract as the sea bed profile is unknown at this stage and therefore, it is difficult to check the quantities given in the BOQ</w:t>
      </w:r>
    </w:p>
    <w:p w:rsidR="00E70D0A" w:rsidRPr="00E70D0A" w:rsidRDefault="00E70D0A" w:rsidP="00E70D0A">
      <w:pPr>
        <w:pStyle w:val="ListParagraph"/>
        <w:rPr>
          <w:rFonts w:ascii="Arial" w:hAnsi="Arial" w:cs="Arial"/>
        </w:rPr>
      </w:pPr>
      <w:proofErr w:type="spellStart"/>
      <w:r w:rsidRPr="00E70D0A">
        <w:rPr>
          <w:rFonts w:eastAsia="Times New Roman"/>
          <w:color w:val="FF0000"/>
        </w:rPr>
        <w:t>Ans</w:t>
      </w:r>
      <w:proofErr w:type="spellEnd"/>
      <w:r w:rsidRPr="00E70D0A">
        <w:rPr>
          <w:rFonts w:eastAsia="Times New Roman"/>
          <w:color w:val="FF0000"/>
        </w:rPr>
        <w:t>: Based on variation of the quantity the issue will be discussed with the Contractor upon completion of the detail survey and EIA report is approved.</w:t>
      </w:r>
    </w:p>
    <w:p w:rsidR="00E70D0A" w:rsidRDefault="00E70D0A" w:rsidP="00E70D0A">
      <w:pPr>
        <w:pStyle w:val="ListParagraph"/>
        <w:rPr>
          <w:rFonts w:ascii="Arial" w:hAnsi="Arial" w:cs="Arial"/>
        </w:rPr>
      </w:pPr>
    </w:p>
    <w:p w:rsidR="00E70D0A" w:rsidRDefault="00E70D0A" w:rsidP="00E70D0A">
      <w:pPr>
        <w:numPr>
          <w:ilvl w:val="0"/>
          <w:numId w:val="3"/>
        </w:numPr>
        <w:spacing w:before="100" w:beforeAutospacing="1" w:after="100" w:afterAutospacing="1"/>
        <w:rPr>
          <w:rFonts w:eastAsia="Times New Roman"/>
        </w:rPr>
      </w:pPr>
      <w:r>
        <w:rPr>
          <w:rFonts w:eastAsia="Times New Roman"/>
        </w:rPr>
        <w:t xml:space="preserve">In the Conditions of contract it says that Employer will </w:t>
      </w:r>
      <w:r>
        <w:rPr>
          <w:rFonts w:eastAsia="Times New Roman"/>
        </w:rPr>
        <w:t>carry out</w:t>
      </w:r>
      <w:r>
        <w:rPr>
          <w:rFonts w:eastAsia="Times New Roman"/>
        </w:rPr>
        <w:t xml:space="preserve"> the design. However, in the BOQ (Bill No. 03 - General notes) says that </w:t>
      </w:r>
      <w:r>
        <w:rPr>
          <w:rFonts w:eastAsia="Times New Roman"/>
        </w:rPr>
        <w:t>“Design</w:t>
      </w:r>
      <w:r>
        <w:rPr>
          <w:rFonts w:eastAsia="Times New Roman"/>
        </w:rPr>
        <w:t xml:space="preserve"> shall be checked and submitted for approval after investigation and Engineering study. Please clarify.</w:t>
      </w:r>
    </w:p>
    <w:p w:rsidR="00E70D0A" w:rsidRPr="00E70D0A" w:rsidRDefault="00E70D0A" w:rsidP="00E70D0A">
      <w:pPr>
        <w:spacing w:before="100" w:beforeAutospacing="1" w:after="100" w:afterAutospacing="1"/>
        <w:ind w:left="720"/>
        <w:rPr>
          <w:rFonts w:eastAsia="Times New Roman"/>
        </w:rPr>
      </w:pPr>
      <w:proofErr w:type="spellStart"/>
      <w:r>
        <w:rPr>
          <w:rFonts w:eastAsia="Times New Roman"/>
          <w:color w:val="FF0000"/>
        </w:rPr>
        <w:t>Ans</w:t>
      </w:r>
      <w:proofErr w:type="spellEnd"/>
      <w:r>
        <w:rPr>
          <w:rFonts w:eastAsia="Times New Roman"/>
          <w:color w:val="FF0000"/>
        </w:rPr>
        <w:t xml:space="preserve">: Based on the engineering study the issue will be discussed with the Contractor upon completion of EIA report is approved. </w:t>
      </w:r>
      <w:r>
        <w:rPr>
          <w:rFonts w:eastAsia="Times New Roman"/>
        </w:rPr>
        <w:t>  </w:t>
      </w:r>
    </w:p>
    <w:p w:rsidR="0021687F" w:rsidRDefault="0021687F" w:rsidP="0021687F">
      <w:pPr>
        <w:pStyle w:val="ListParagraph"/>
        <w:rPr>
          <w:rFonts w:ascii="Arial" w:hAnsi="Arial" w:cs="Arial"/>
        </w:rPr>
      </w:pPr>
    </w:p>
    <w:p w:rsidR="0021687F" w:rsidRDefault="0021687F" w:rsidP="0021687F">
      <w:pPr>
        <w:pStyle w:val="ListParagraph"/>
        <w:numPr>
          <w:ilvl w:val="0"/>
          <w:numId w:val="3"/>
        </w:numPr>
        <w:rPr>
          <w:rFonts w:ascii="Arial" w:hAnsi="Arial" w:cs="Arial"/>
        </w:rPr>
      </w:pPr>
      <w:r>
        <w:rPr>
          <w:rFonts w:ascii="Arial" w:hAnsi="Arial" w:cs="Arial"/>
        </w:rPr>
        <w:t xml:space="preserve">Do we include the GST component in this </w:t>
      </w:r>
      <w:r w:rsidR="00E70D0A">
        <w:rPr>
          <w:rFonts w:ascii="Arial" w:hAnsi="Arial" w:cs="Arial"/>
        </w:rPr>
        <w:t>tender? If</w:t>
      </w:r>
      <w:r>
        <w:rPr>
          <w:rFonts w:ascii="Arial" w:hAnsi="Arial" w:cs="Arial"/>
        </w:rPr>
        <w:t xml:space="preserve"> so do we have to include it in the rates or show it as a separate component in the BOQ summary?</w:t>
      </w:r>
    </w:p>
    <w:p w:rsidR="0021687F" w:rsidRDefault="0021687F" w:rsidP="0021687F">
      <w:pPr>
        <w:ind w:left="720"/>
        <w:rPr>
          <w:rFonts w:ascii="Arial" w:hAnsi="Arial" w:cs="Arial"/>
          <w:color w:val="FF0000"/>
        </w:rPr>
      </w:pPr>
      <w:r>
        <w:rPr>
          <w:rFonts w:ascii="Arial" w:hAnsi="Arial" w:cs="Arial"/>
          <w:color w:val="FF0000"/>
        </w:rPr>
        <w:t>G.S.T. is to be included separately in the bid form.</w:t>
      </w:r>
    </w:p>
    <w:p w:rsidR="0021687F" w:rsidRDefault="0021687F" w:rsidP="0021687F">
      <w:pPr>
        <w:ind w:left="720"/>
        <w:rPr>
          <w:rFonts w:ascii="Arial" w:hAnsi="Arial" w:cs="Arial"/>
          <w:color w:val="FF0000"/>
        </w:rPr>
      </w:pPr>
    </w:p>
    <w:p w:rsidR="0021687F" w:rsidRDefault="0021687F" w:rsidP="0021687F">
      <w:pPr>
        <w:ind w:left="360"/>
        <w:rPr>
          <w:rFonts w:ascii="Arial" w:hAnsi="Arial" w:cs="Arial"/>
          <w:color w:val="FF0000"/>
        </w:rPr>
      </w:pPr>
    </w:p>
    <w:p w:rsidR="0021687F" w:rsidRDefault="0021687F" w:rsidP="0021687F">
      <w:pPr>
        <w:spacing w:before="100" w:beforeAutospacing="1" w:after="100" w:afterAutospacing="1"/>
        <w:rPr>
          <w:rFonts w:eastAsia="Times New Roman"/>
        </w:rPr>
      </w:pPr>
    </w:p>
    <w:p w:rsidR="0021687F" w:rsidRDefault="0021687F">
      <w:pPr>
        <w:spacing w:after="160" w:line="259" w:lineRule="auto"/>
        <w:rPr>
          <w:rFonts w:eastAsia="Times New Roman"/>
          <w:color w:val="1F497D"/>
        </w:rPr>
      </w:pPr>
      <w:r>
        <w:rPr>
          <w:rFonts w:eastAsia="Times New Roman"/>
          <w:color w:val="1F497D"/>
        </w:rPr>
        <w:br w:type="page"/>
      </w:r>
    </w:p>
    <w:p w:rsidR="0021687F" w:rsidRPr="0021687F" w:rsidRDefault="0021687F" w:rsidP="0021687F">
      <w:pPr>
        <w:spacing w:before="100" w:beforeAutospacing="1" w:after="100" w:afterAutospacing="1"/>
        <w:ind w:left="720"/>
        <w:rPr>
          <w:rFonts w:eastAsia="Times New Roman"/>
          <w:color w:val="1F497D"/>
        </w:rPr>
      </w:pPr>
    </w:p>
    <w:p w:rsidR="0021687F" w:rsidRDefault="0021687F" w:rsidP="0021687F">
      <w:pPr>
        <w:numPr>
          <w:ilvl w:val="0"/>
          <w:numId w:val="1"/>
        </w:numPr>
        <w:spacing w:before="100" w:beforeAutospacing="1" w:after="100" w:afterAutospacing="1"/>
        <w:rPr>
          <w:rFonts w:eastAsia="Times New Roman"/>
          <w:color w:val="1F497D"/>
        </w:rPr>
      </w:pPr>
      <w:proofErr w:type="spellStart"/>
      <w:r>
        <w:rPr>
          <w:rFonts w:eastAsia="Times New Roman"/>
        </w:rPr>
        <w:t>Funadhoo</w:t>
      </w:r>
      <w:proofErr w:type="spellEnd"/>
      <w:r>
        <w:rPr>
          <w:rFonts w:eastAsia="Times New Roman"/>
        </w:rPr>
        <w:t xml:space="preserve"> Island - Borrow locations for getting the filling material for the reclamation works are not shown in the layout drawing. Please give this detail also.</w:t>
      </w:r>
    </w:p>
    <w:p w:rsidR="0021687F" w:rsidRDefault="0021687F" w:rsidP="0021687F">
      <w:pPr>
        <w:numPr>
          <w:ilvl w:val="0"/>
          <w:numId w:val="1"/>
        </w:numPr>
        <w:spacing w:before="100" w:beforeAutospacing="1" w:after="100" w:afterAutospacing="1"/>
        <w:rPr>
          <w:rFonts w:eastAsia="Times New Roman"/>
          <w:color w:val="1F497D"/>
        </w:rPr>
      </w:pPr>
      <w:proofErr w:type="spellStart"/>
      <w:r>
        <w:rPr>
          <w:rFonts w:eastAsia="Times New Roman"/>
          <w:color w:val="FF0000"/>
        </w:rPr>
        <w:t>Ans</w:t>
      </w:r>
      <w:proofErr w:type="spellEnd"/>
      <w:r>
        <w:rPr>
          <w:rFonts w:eastAsia="Times New Roman"/>
          <w:color w:val="FF0000"/>
        </w:rPr>
        <w:t xml:space="preserve">: Refer to the item 3 in Amendment </w:t>
      </w:r>
      <w:proofErr w:type="gramStart"/>
      <w:r>
        <w:rPr>
          <w:rFonts w:eastAsia="Times New Roman"/>
          <w:color w:val="FF0000"/>
        </w:rPr>
        <w:t>2  issued</w:t>
      </w:r>
      <w:proofErr w:type="gramEnd"/>
      <w:r>
        <w:rPr>
          <w:rFonts w:eastAsia="Times New Roman"/>
          <w:color w:val="FF0000"/>
        </w:rPr>
        <w:t xml:space="preserve"> 3 May 2016.</w:t>
      </w:r>
    </w:p>
    <w:p w:rsidR="0021687F" w:rsidRDefault="0021687F" w:rsidP="0021687F">
      <w:pPr>
        <w:numPr>
          <w:ilvl w:val="0"/>
          <w:numId w:val="1"/>
        </w:numPr>
        <w:spacing w:before="100" w:beforeAutospacing="1" w:after="100" w:afterAutospacing="1"/>
        <w:rPr>
          <w:rFonts w:eastAsia="Times New Roman"/>
        </w:rPr>
      </w:pPr>
      <w:proofErr w:type="spellStart"/>
      <w:r>
        <w:rPr>
          <w:rFonts w:eastAsia="Times New Roman"/>
        </w:rPr>
        <w:t>Funadhoo</w:t>
      </w:r>
      <w:proofErr w:type="spellEnd"/>
      <w:r>
        <w:rPr>
          <w:rFonts w:eastAsia="Times New Roman"/>
        </w:rPr>
        <w:t xml:space="preserve"> Island - What is the section between the two revetments.</w:t>
      </w:r>
    </w:p>
    <w:p w:rsidR="0021687F" w:rsidRDefault="0021687F" w:rsidP="0021687F">
      <w:pPr>
        <w:numPr>
          <w:ilvl w:val="0"/>
          <w:numId w:val="1"/>
        </w:numPr>
        <w:spacing w:before="100" w:beforeAutospacing="1" w:after="240"/>
        <w:rPr>
          <w:rFonts w:eastAsia="Times New Roman"/>
          <w:color w:val="1F497D"/>
        </w:rPr>
      </w:pPr>
      <w:proofErr w:type="spellStart"/>
      <w:r>
        <w:rPr>
          <w:rFonts w:eastAsia="Times New Roman"/>
          <w:color w:val="FF0000"/>
        </w:rPr>
        <w:t>Ans</w:t>
      </w:r>
      <w:proofErr w:type="spellEnd"/>
      <w:r>
        <w:rPr>
          <w:rFonts w:eastAsia="Times New Roman"/>
          <w:color w:val="FF0000"/>
        </w:rPr>
        <w:t xml:space="preserve">: Refer to the item 2 in Amendment </w:t>
      </w:r>
      <w:proofErr w:type="gramStart"/>
      <w:r>
        <w:rPr>
          <w:rFonts w:eastAsia="Times New Roman"/>
          <w:color w:val="FF0000"/>
        </w:rPr>
        <w:t>2  issued</w:t>
      </w:r>
      <w:proofErr w:type="gramEnd"/>
      <w:r>
        <w:rPr>
          <w:rFonts w:eastAsia="Times New Roman"/>
          <w:color w:val="FF0000"/>
        </w:rPr>
        <w:t xml:space="preserve"> 3 May 2016.</w:t>
      </w:r>
    </w:p>
    <w:p w:rsidR="0021687F" w:rsidRDefault="0021687F" w:rsidP="0021687F">
      <w:pPr>
        <w:numPr>
          <w:ilvl w:val="0"/>
          <w:numId w:val="1"/>
        </w:numPr>
        <w:spacing w:before="100" w:beforeAutospacing="1" w:after="240"/>
        <w:rPr>
          <w:rFonts w:eastAsia="Times New Roman"/>
          <w:color w:val="FF0000"/>
        </w:rPr>
      </w:pPr>
      <w:r>
        <w:rPr>
          <w:rFonts w:eastAsia="Times New Roman"/>
          <w:color w:val="FF0000"/>
        </w:rPr>
        <w:t xml:space="preserve"> </w:t>
      </w:r>
    </w:p>
    <w:p w:rsidR="00962C65" w:rsidRDefault="00E70D0A"/>
    <w:sectPr w:rsidR="00962C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F45FD"/>
    <w:multiLevelType w:val="hybridMultilevel"/>
    <w:tmpl w:val="6BF4F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EDD5F25"/>
    <w:multiLevelType w:val="hybridMultilevel"/>
    <w:tmpl w:val="01D468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CFC2634"/>
    <w:multiLevelType w:val="multilevel"/>
    <w:tmpl w:val="39888A2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87F"/>
    <w:rsid w:val="0021687F"/>
    <w:rsid w:val="00987322"/>
    <w:rsid w:val="00AC460C"/>
    <w:rsid w:val="00B929E6"/>
    <w:rsid w:val="00E70D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5DD5FA-AAAD-464A-9C45-0E3158B7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87F"/>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687F"/>
    <w:pPr>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437859">
      <w:bodyDiv w:val="1"/>
      <w:marLeft w:val="0"/>
      <w:marRight w:val="0"/>
      <w:marTop w:val="0"/>
      <w:marBottom w:val="0"/>
      <w:divBdr>
        <w:top w:val="none" w:sz="0" w:space="0" w:color="auto"/>
        <w:left w:val="none" w:sz="0" w:space="0" w:color="auto"/>
        <w:bottom w:val="none" w:sz="0" w:space="0" w:color="auto"/>
        <w:right w:val="none" w:sz="0" w:space="0" w:color="auto"/>
      </w:divBdr>
    </w:div>
    <w:div w:id="195273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D57DC-A9A5-46B4-A922-9340C8021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JINAH IBRAHIM</dc:creator>
  <cp:keywords/>
  <dc:description/>
  <cp:lastModifiedBy>AHMED JINAH IBRAHIM</cp:lastModifiedBy>
  <cp:revision>2</cp:revision>
  <dcterms:created xsi:type="dcterms:W3CDTF">2016-05-16T10:03:00Z</dcterms:created>
  <dcterms:modified xsi:type="dcterms:W3CDTF">2016-05-16T10:20:00Z</dcterms:modified>
</cp:coreProperties>
</file>